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76B" w:rsidRDefault="0067476B" w:rsidP="00814081">
      <w:pPr>
        <w:rPr>
          <w:rFonts w:ascii="Verdana" w:hAnsi="Verdana"/>
          <w:sz w:val="36"/>
          <w:szCs w:val="36"/>
        </w:rPr>
      </w:pPr>
      <w:bookmarkStart w:id="0" w:name="_GoBack"/>
      <w:bookmarkEnd w:id="0"/>
    </w:p>
    <w:p w:rsidR="009643EB" w:rsidRDefault="009643EB" w:rsidP="009643EB">
      <w:pPr>
        <w:jc w:val="center"/>
        <w:rPr>
          <w:rFonts w:ascii="Verdana" w:hAnsi="Verdana"/>
          <w:sz w:val="36"/>
          <w:szCs w:val="36"/>
        </w:rPr>
      </w:pPr>
      <w:r>
        <w:rPr>
          <w:rFonts w:ascii="Verdana" w:hAnsi="Verdana"/>
          <w:sz w:val="36"/>
          <w:szCs w:val="36"/>
        </w:rPr>
        <w:t xml:space="preserve">A Model for Establishing </w:t>
      </w:r>
    </w:p>
    <w:p w:rsidR="0067476B" w:rsidRDefault="0067476B" w:rsidP="0067476B">
      <w:pPr>
        <w:jc w:val="center"/>
        <w:rPr>
          <w:rFonts w:ascii="Verdana" w:hAnsi="Verdana"/>
          <w:sz w:val="36"/>
          <w:szCs w:val="36"/>
        </w:rPr>
      </w:pPr>
      <w:r>
        <w:rPr>
          <w:rFonts w:ascii="Verdana" w:hAnsi="Verdana"/>
          <w:sz w:val="36"/>
          <w:szCs w:val="36"/>
        </w:rPr>
        <w:t xml:space="preserve">a </w:t>
      </w:r>
    </w:p>
    <w:p w:rsidR="0067476B" w:rsidRPr="00DF6110" w:rsidRDefault="0067476B" w:rsidP="0067476B">
      <w:pPr>
        <w:jc w:val="center"/>
        <w:rPr>
          <w:rFonts w:ascii="Verdana" w:hAnsi="Verdana"/>
          <w:caps/>
          <w:sz w:val="36"/>
          <w:szCs w:val="36"/>
        </w:rPr>
      </w:pPr>
      <w:r>
        <w:rPr>
          <w:rFonts w:ascii="Verdana" w:hAnsi="Verdana"/>
          <w:sz w:val="36"/>
          <w:szCs w:val="36"/>
        </w:rPr>
        <w:t xml:space="preserve">Cybersecurity Center of Excellence </w:t>
      </w:r>
    </w:p>
    <w:p w:rsidR="0067476B" w:rsidRDefault="0067476B" w:rsidP="0067476B">
      <w:pPr>
        <w:jc w:val="center"/>
        <w:rPr>
          <w:rFonts w:ascii="Verdana" w:hAnsi="Verdana"/>
          <w:bCs/>
          <w:sz w:val="36"/>
          <w:szCs w:val="36"/>
        </w:rPr>
      </w:pPr>
    </w:p>
    <w:p w:rsidR="0067476B" w:rsidRDefault="0067476B" w:rsidP="0067476B">
      <w:pPr>
        <w:jc w:val="center"/>
        <w:rPr>
          <w:rFonts w:ascii="Verdana" w:hAnsi="Verdana"/>
          <w:bCs/>
          <w:sz w:val="24"/>
          <w:szCs w:val="24"/>
        </w:rPr>
      </w:pPr>
      <w:r>
        <w:rPr>
          <w:rFonts w:ascii="Verdana" w:hAnsi="Verdana"/>
          <w:bCs/>
          <w:sz w:val="24"/>
          <w:szCs w:val="24"/>
        </w:rPr>
        <w:t>Edward J. Moskal</w:t>
      </w:r>
    </w:p>
    <w:p w:rsidR="0067476B" w:rsidRDefault="00814081" w:rsidP="0067476B">
      <w:pPr>
        <w:jc w:val="center"/>
        <w:rPr>
          <w:rFonts w:ascii="Verdana" w:hAnsi="Verdana" w:cs="Courier New"/>
          <w:bCs/>
          <w:sz w:val="24"/>
          <w:szCs w:val="24"/>
        </w:rPr>
      </w:pPr>
      <w:r w:rsidRPr="00814081">
        <w:rPr>
          <w:rFonts w:ascii="Verdana" w:hAnsi="Verdana" w:cs="Courier New"/>
          <w:bCs/>
          <w:sz w:val="24"/>
          <w:szCs w:val="24"/>
        </w:rPr>
        <w:t>emoskal@saintpeters.edu</w:t>
      </w:r>
    </w:p>
    <w:p w:rsidR="00814081" w:rsidRPr="00814081" w:rsidRDefault="00814081" w:rsidP="0067476B">
      <w:pPr>
        <w:jc w:val="center"/>
        <w:rPr>
          <w:rFonts w:ascii="Verdana" w:hAnsi="Verdana" w:cs="Courier New"/>
          <w:bCs/>
          <w:sz w:val="24"/>
          <w:szCs w:val="24"/>
        </w:rPr>
      </w:pPr>
    </w:p>
    <w:p w:rsidR="0067476B" w:rsidRPr="00814081" w:rsidRDefault="00814081" w:rsidP="0067476B">
      <w:pPr>
        <w:jc w:val="center"/>
        <w:rPr>
          <w:rFonts w:ascii="Verdana" w:hAnsi="Verdana" w:cs="Courier New"/>
          <w:bCs/>
          <w:sz w:val="24"/>
          <w:szCs w:val="24"/>
        </w:rPr>
      </w:pPr>
      <w:r>
        <w:rPr>
          <w:rFonts w:ascii="Verdana" w:hAnsi="Verdana" w:cs="Courier New"/>
          <w:bCs/>
          <w:sz w:val="24"/>
          <w:szCs w:val="24"/>
        </w:rPr>
        <w:t>Computer &amp; Information Sciences Department</w:t>
      </w:r>
    </w:p>
    <w:p w:rsidR="0067476B" w:rsidRDefault="00814081" w:rsidP="0067476B">
      <w:pPr>
        <w:jc w:val="center"/>
        <w:rPr>
          <w:rFonts w:ascii="Verdana" w:hAnsi="Verdana"/>
          <w:bCs/>
          <w:sz w:val="24"/>
          <w:szCs w:val="24"/>
        </w:rPr>
      </w:pPr>
      <w:r>
        <w:rPr>
          <w:rFonts w:ascii="Verdana" w:hAnsi="Verdana"/>
          <w:bCs/>
          <w:sz w:val="24"/>
          <w:szCs w:val="24"/>
        </w:rPr>
        <w:t xml:space="preserve"> </w:t>
      </w:r>
      <w:r w:rsidR="0067476B">
        <w:rPr>
          <w:rFonts w:ascii="Verdana" w:hAnsi="Verdana"/>
          <w:bCs/>
          <w:sz w:val="24"/>
          <w:szCs w:val="24"/>
        </w:rPr>
        <w:t>Saint Peter’s University</w:t>
      </w:r>
    </w:p>
    <w:p w:rsidR="00814081" w:rsidRDefault="00814081" w:rsidP="0067476B">
      <w:pPr>
        <w:jc w:val="center"/>
        <w:rPr>
          <w:rFonts w:ascii="Verdana" w:hAnsi="Verdana"/>
          <w:bCs/>
          <w:sz w:val="24"/>
          <w:szCs w:val="24"/>
        </w:rPr>
      </w:pPr>
      <w:r>
        <w:rPr>
          <w:rFonts w:ascii="Verdana" w:hAnsi="Verdana"/>
          <w:bCs/>
          <w:sz w:val="24"/>
          <w:szCs w:val="24"/>
        </w:rPr>
        <w:t>Jersey City, New Jersey 07306</w:t>
      </w:r>
    </w:p>
    <w:p w:rsidR="0067476B" w:rsidRPr="001F07AE" w:rsidRDefault="0067476B" w:rsidP="0067476B">
      <w:pPr>
        <w:tabs>
          <w:tab w:val="left" w:pos="200"/>
        </w:tabs>
        <w:rPr>
          <w:rFonts w:ascii="Verdana" w:hAnsi="Verdana"/>
          <w:sz w:val="18"/>
          <w:szCs w:val="18"/>
        </w:rPr>
      </w:pPr>
    </w:p>
    <w:p w:rsidR="0067476B" w:rsidRPr="000E7BB3" w:rsidRDefault="0067476B" w:rsidP="0067476B">
      <w:pPr>
        <w:tabs>
          <w:tab w:val="left" w:pos="200"/>
        </w:tabs>
        <w:jc w:val="center"/>
        <w:rPr>
          <w:rFonts w:ascii="Verdana" w:hAnsi="Verdana"/>
          <w:sz w:val="24"/>
          <w:szCs w:val="24"/>
        </w:rPr>
      </w:pPr>
    </w:p>
    <w:p w:rsidR="0067476B" w:rsidRPr="00822934" w:rsidRDefault="0067476B" w:rsidP="0067476B">
      <w:pPr>
        <w:tabs>
          <w:tab w:val="left" w:pos="200"/>
        </w:tabs>
        <w:jc w:val="center"/>
        <w:rPr>
          <w:rFonts w:ascii="Verdana" w:hAnsi="Verdana"/>
          <w:b/>
          <w:sz w:val="24"/>
          <w:szCs w:val="24"/>
        </w:rPr>
      </w:pPr>
      <w:r w:rsidRPr="00822934">
        <w:rPr>
          <w:rFonts w:ascii="Verdana" w:hAnsi="Verdana"/>
          <w:b/>
          <w:sz w:val="24"/>
          <w:szCs w:val="24"/>
        </w:rPr>
        <w:t>Abstract</w:t>
      </w:r>
    </w:p>
    <w:p w:rsidR="0067476B" w:rsidRDefault="0067476B" w:rsidP="0067476B">
      <w:pPr>
        <w:jc w:val="both"/>
        <w:rPr>
          <w:rFonts w:ascii="Verdana" w:hAnsi="Verdana"/>
          <w:sz w:val="18"/>
          <w:szCs w:val="18"/>
        </w:rPr>
      </w:pPr>
    </w:p>
    <w:p w:rsidR="0067476B" w:rsidRPr="003D792C" w:rsidRDefault="0067476B" w:rsidP="0067476B">
      <w:pPr>
        <w:jc w:val="both"/>
        <w:rPr>
          <w:rFonts w:ascii="Verdana" w:hAnsi="Verdana"/>
          <w:color w:val="000000"/>
          <w:sz w:val="18"/>
          <w:szCs w:val="18"/>
          <w:shd w:val="clear" w:color="auto" w:fill="FFFFFF"/>
        </w:rPr>
      </w:pPr>
      <w:r w:rsidRPr="00B0261A">
        <w:rPr>
          <w:rFonts w:ascii="Verdana" w:hAnsi="Verdana"/>
          <w:color w:val="000000"/>
          <w:sz w:val="18"/>
          <w:szCs w:val="18"/>
          <w:shd w:val="clear" w:color="auto" w:fill="FFFFFF"/>
        </w:rPr>
        <w:t>In order to effectively ensure our continued techn</w:t>
      </w:r>
      <w:r w:rsidR="002E73DF">
        <w:rPr>
          <w:rFonts w:ascii="Verdana" w:hAnsi="Verdana"/>
          <w:color w:val="000000"/>
          <w:sz w:val="18"/>
          <w:szCs w:val="18"/>
          <w:shd w:val="clear" w:color="auto" w:fill="FFFFFF"/>
        </w:rPr>
        <w:t>ical advantage and future cyber</w:t>
      </w:r>
      <w:r w:rsidRPr="00B0261A">
        <w:rPr>
          <w:rFonts w:ascii="Verdana" w:hAnsi="Verdana"/>
          <w:color w:val="000000"/>
          <w:sz w:val="18"/>
          <w:szCs w:val="18"/>
          <w:shd w:val="clear" w:color="auto" w:fill="FFFFFF"/>
        </w:rPr>
        <w:t>secu</w:t>
      </w:r>
      <w:r>
        <w:rPr>
          <w:rFonts w:ascii="Verdana" w:hAnsi="Verdana"/>
          <w:color w:val="000000"/>
          <w:sz w:val="18"/>
          <w:szCs w:val="18"/>
          <w:shd w:val="clear" w:color="auto" w:fill="FFFFFF"/>
        </w:rPr>
        <w:t xml:space="preserve">rity, we need </w:t>
      </w:r>
      <w:r w:rsidRPr="00B0261A">
        <w:rPr>
          <w:rFonts w:ascii="Verdana" w:hAnsi="Verdana"/>
          <w:color w:val="000000"/>
          <w:sz w:val="18"/>
          <w:szCs w:val="18"/>
          <w:shd w:val="clear" w:color="auto" w:fill="FFFFFF"/>
        </w:rPr>
        <w:t>a technolo</w:t>
      </w:r>
      <w:r w:rsidR="002E73DF">
        <w:rPr>
          <w:rFonts w:ascii="Verdana" w:hAnsi="Verdana"/>
          <w:color w:val="000000"/>
          <w:sz w:val="18"/>
          <w:szCs w:val="18"/>
          <w:shd w:val="clear" w:color="auto" w:fill="FFFFFF"/>
        </w:rPr>
        <w:t xml:space="preserve">gically skilled and cyber </w:t>
      </w:r>
      <w:r w:rsidRPr="00B0261A">
        <w:rPr>
          <w:rFonts w:ascii="Verdana" w:hAnsi="Verdana"/>
          <w:color w:val="000000"/>
          <w:sz w:val="18"/>
          <w:szCs w:val="18"/>
          <w:shd w:val="clear" w:color="auto" w:fill="FFFFFF"/>
        </w:rPr>
        <w:t>savvy workforce and an effective pipeline of future employees.</w:t>
      </w:r>
      <w:r>
        <w:rPr>
          <w:rFonts w:ascii="Verdana" w:hAnsi="Verdana"/>
          <w:color w:val="000000"/>
          <w:sz w:val="18"/>
          <w:szCs w:val="18"/>
          <w:shd w:val="clear" w:color="auto" w:fill="FFFFFF"/>
        </w:rPr>
        <w:t xml:space="preserve"> </w:t>
      </w:r>
      <w:r w:rsidR="00B05180">
        <w:rPr>
          <w:rFonts w:ascii="Verdana" w:hAnsi="Verdana"/>
          <w:sz w:val="18"/>
          <w:szCs w:val="18"/>
        </w:rPr>
        <w:t>Our Government</w:t>
      </w:r>
      <w:r w:rsidRPr="00B0261A">
        <w:rPr>
          <w:rFonts w:ascii="Verdana" w:hAnsi="Verdana"/>
          <w:sz w:val="18"/>
          <w:szCs w:val="18"/>
        </w:rPr>
        <w:t xml:space="preserve"> has identified Cybersecurity as one of the most serious economic and national security </w:t>
      </w:r>
      <w:r>
        <w:rPr>
          <w:rFonts w:ascii="Verdana" w:hAnsi="Verdana"/>
          <w:sz w:val="18"/>
          <w:szCs w:val="18"/>
        </w:rPr>
        <w:t xml:space="preserve">challenges we face as a nation and has </w:t>
      </w:r>
      <w:r>
        <w:rPr>
          <w:rFonts w:ascii="Verdana" w:hAnsi="Verdana"/>
          <w:color w:val="000000"/>
          <w:sz w:val="18"/>
          <w:szCs w:val="18"/>
          <w:shd w:val="clear" w:color="auto" w:fill="FFFFFF"/>
        </w:rPr>
        <w:t>ear-marked</w:t>
      </w:r>
      <w:r w:rsidR="002E73DF">
        <w:rPr>
          <w:rFonts w:ascii="Verdana" w:hAnsi="Verdana"/>
          <w:color w:val="000000"/>
          <w:sz w:val="18"/>
          <w:szCs w:val="18"/>
          <w:shd w:val="clear" w:color="auto" w:fill="FFFFFF"/>
        </w:rPr>
        <w:t xml:space="preserve"> cyber</w:t>
      </w:r>
      <w:r w:rsidRPr="00B0261A">
        <w:rPr>
          <w:rFonts w:ascii="Verdana" w:hAnsi="Verdana"/>
          <w:color w:val="000000"/>
          <w:sz w:val="18"/>
          <w:szCs w:val="18"/>
          <w:shd w:val="clear" w:color="auto" w:fill="FFFFFF"/>
        </w:rPr>
        <w:t>security education as a major part of its Comprehensive National Cybersecurity Initiative</w:t>
      </w:r>
      <w:r>
        <w:rPr>
          <w:rFonts w:ascii="Verdana" w:hAnsi="Verdana"/>
          <w:color w:val="000000"/>
          <w:sz w:val="18"/>
          <w:szCs w:val="18"/>
          <w:shd w:val="clear" w:color="auto" w:fill="FFFFFF"/>
        </w:rPr>
        <w:t xml:space="preserve">. </w:t>
      </w:r>
      <w:r w:rsidRPr="003D792C">
        <w:rPr>
          <w:rFonts w:ascii="Verdana" w:hAnsi="Verdana"/>
          <w:sz w:val="18"/>
          <w:szCs w:val="18"/>
        </w:rPr>
        <w:t xml:space="preserve">By </w:t>
      </w:r>
      <w:r>
        <w:rPr>
          <w:rFonts w:ascii="Verdana" w:hAnsi="Verdana"/>
          <w:sz w:val="18"/>
          <w:szCs w:val="18"/>
        </w:rPr>
        <w:t>establishing a</w:t>
      </w:r>
      <w:r w:rsidRPr="003D792C">
        <w:rPr>
          <w:rFonts w:ascii="Verdana" w:hAnsi="Verdana"/>
          <w:sz w:val="18"/>
          <w:szCs w:val="18"/>
        </w:rPr>
        <w:t xml:space="preserve"> Cybersecurity</w:t>
      </w:r>
      <w:r>
        <w:rPr>
          <w:rFonts w:ascii="Verdana" w:hAnsi="Verdana"/>
          <w:sz w:val="18"/>
          <w:szCs w:val="18"/>
        </w:rPr>
        <w:t xml:space="preserve"> Center of Excellence</w:t>
      </w:r>
      <w:r w:rsidRPr="003D792C">
        <w:rPr>
          <w:rFonts w:ascii="Verdana" w:hAnsi="Verdana"/>
          <w:sz w:val="18"/>
          <w:szCs w:val="18"/>
        </w:rPr>
        <w:t xml:space="preserve"> </w:t>
      </w:r>
      <w:r>
        <w:rPr>
          <w:rFonts w:ascii="Verdana" w:hAnsi="Verdana"/>
          <w:color w:val="000000"/>
          <w:sz w:val="18"/>
          <w:szCs w:val="18"/>
          <w:shd w:val="clear" w:color="auto" w:fill="FFFFFF"/>
        </w:rPr>
        <w:t xml:space="preserve">as part of our Computer Science - Cybersecurity curriculum, Saint Peter’s University </w:t>
      </w:r>
      <w:r w:rsidRPr="003D792C">
        <w:rPr>
          <w:rFonts w:ascii="Verdana" w:hAnsi="Verdana"/>
          <w:sz w:val="18"/>
          <w:szCs w:val="18"/>
        </w:rPr>
        <w:t>will be well positi</w:t>
      </w:r>
      <w:r>
        <w:rPr>
          <w:rFonts w:ascii="Verdana" w:hAnsi="Verdana"/>
          <w:sz w:val="18"/>
          <w:szCs w:val="18"/>
        </w:rPr>
        <w:t xml:space="preserve">oned </w:t>
      </w:r>
      <w:r w:rsidR="002F6E5C">
        <w:rPr>
          <w:rFonts w:ascii="Verdana" w:hAnsi="Verdana"/>
          <w:sz w:val="18"/>
          <w:szCs w:val="18"/>
        </w:rPr>
        <w:t xml:space="preserve">to train and </w:t>
      </w:r>
      <w:r>
        <w:rPr>
          <w:rFonts w:ascii="Verdana" w:hAnsi="Verdana"/>
          <w:sz w:val="18"/>
          <w:szCs w:val="18"/>
        </w:rPr>
        <w:t xml:space="preserve">educate </w:t>
      </w:r>
      <w:r w:rsidRPr="003D792C">
        <w:rPr>
          <w:rFonts w:ascii="Verdana" w:hAnsi="Verdana"/>
          <w:sz w:val="18"/>
          <w:szCs w:val="18"/>
        </w:rPr>
        <w:t>students on this very important National initiative. In addition, we will be provid</w:t>
      </w:r>
      <w:r w:rsidR="002E73DF">
        <w:rPr>
          <w:rFonts w:ascii="Verdana" w:hAnsi="Verdana"/>
          <w:sz w:val="18"/>
          <w:szCs w:val="18"/>
        </w:rPr>
        <w:t>ing our students with the skill</w:t>
      </w:r>
      <w:r w:rsidR="005E1E87">
        <w:rPr>
          <w:rFonts w:ascii="Verdana" w:hAnsi="Verdana"/>
          <w:sz w:val="18"/>
          <w:szCs w:val="18"/>
        </w:rPr>
        <w:t>-</w:t>
      </w:r>
      <w:r w:rsidRPr="003D792C">
        <w:rPr>
          <w:rFonts w:ascii="Verdana" w:hAnsi="Verdana"/>
          <w:sz w:val="18"/>
          <w:szCs w:val="18"/>
        </w:rPr>
        <w:t>sets necessary to become a member of the cybersecurity wor</w:t>
      </w:r>
      <w:r>
        <w:rPr>
          <w:rFonts w:ascii="Verdana" w:hAnsi="Verdana"/>
          <w:sz w:val="18"/>
          <w:szCs w:val="18"/>
        </w:rPr>
        <w:t>kforce that is expected to increase from global revenues of $95</w:t>
      </w:r>
      <w:r w:rsidRPr="003D792C">
        <w:rPr>
          <w:rFonts w:ascii="Verdana" w:hAnsi="Verdana"/>
          <w:sz w:val="18"/>
          <w:szCs w:val="18"/>
        </w:rPr>
        <w:t xml:space="preserve"> bil</w:t>
      </w:r>
      <w:r>
        <w:rPr>
          <w:rFonts w:ascii="Verdana" w:hAnsi="Verdana"/>
          <w:sz w:val="18"/>
          <w:szCs w:val="18"/>
        </w:rPr>
        <w:t>lion in 2014 to $155 billion in 2019.</w:t>
      </w:r>
      <w:r w:rsidRPr="003D792C">
        <w:rPr>
          <w:rFonts w:ascii="Verdana" w:hAnsi="Verdana"/>
          <w:sz w:val="18"/>
          <w:szCs w:val="18"/>
        </w:rPr>
        <w:t xml:space="preserve"> </w:t>
      </w:r>
    </w:p>
    <w:p w:rsidR="0067476B" w:rsidRPr="00B0261A" w:rsidRDefault="0067476B" w:rsidP="0067476B">
      <w:pPr>
        <w:jc w:val="both"/>
        <w:rPr>
          <w:rFonts w:ascii="Verdana" w:hAnsi="Verdana"/>
          <w:color w:val="000000"/>
          <w:sz w:val="18"/>
          <w:szCs w:val="18"/>
          <w:shd w:val="clear" w:color="auto" w:fill="FFFFFF"/>
        </w:rPr>
      </w:pPr>
    </w:p>
    <w:p w:rsidR="0067476B" w:rsidRPr="001F07AE" w:rsidRDefault="0067476B" w:rsidP="0067476B">
      <w:pPr>
        <w:spacing w:line="280" w:lineRule="atLeast"/>
        <w:ind w:left="450" w:right="360"/>
        <w:jc w:val="both"/>
        <w:rPr>
          <w:rFonts w:ascii="Verdana" w:hAnsi="Verdana"/>
          <w:caps/>
          <w:sz w:val="18"/>
          <w:szCs w:val="18"/>
        </w:rPr>
      </w:pPr>
    </w:p>
    <w:p w:rsidR="0067476B" w:rsidRPr="001C6645" w:rsidRDefault="0067476B" w:rsidP="0067476B">
      <w:pPr>
        <w:pStyle w:val="HTMLPreformatted"/>
        <w:spacing w:line="288" w:lineRule="atLeast"/>
        <w:rPr>
          <w:rFonts w:ascii="Verdana" w:hAnsi="Verdana"/>
          <w:sz w:val="18"/>
          <w:szCs w:val="18"/>
        </w:rPr>
      </w:pPr>
      <w:r>
        <w:rPr>
          <w:rFonts w:ascii="Verdana" w:hAnsi="Verdana"/>
          <w:b/>
          <w:sz w:val="18"/>
          <w:szCs w:val="18"/>
        </w:rPr>
        <w:t>Keywords</w:t>
      </w:r>
      <w:r>
        <w:rPr>
          <w:rFonts w:ascii="Verdana" w:hAnsi="Verdana"/>
          <w:b/>
          <w:caps/>
          <w:sz w:val="18"/>
          <w:szCs w:val="18"/>
        </w:rPr>
        <w:t xml:space="preserve">: </w:t>
      </w:r>
      <w:r>
        <w:rPr>
          <w:rFonts w:ascii="Verdana" w:hAnsi="Verdana"/>
          <w:sz w:val="18"/>
          <w:szCs w:val="18"/>
        </w:rPr>
        <w:t>Cybersecurity</w:t>
      </w:r>
      <w:r w:rsidRPr="00C540CF">
        <w:rPr>
          <w:rFonts w:ascii="Verdana" w:hAnsi="Verdana"/>
          <w:sz w:val="18"/>
          <w:szCs w:val="18"/>
        </w:rPr>
        <w:t xml:space="preserve">, </w:t>
      </w:r>
      <w:r>
        <w:rPr>
          <w:rFonts w:ascii="Verdana" w:hAnsi="Verdana"/>
          <w:sz w:val="18"/>
          <w:szCs w:val="18"/>
        </w:rPr>
        <w:t>Center of Excellence</w:t>
      </w:r>
      <w:r w:rsidRPr="00C540CF">
        <w:rPr>
          <w:rFonts w:ascii="Verdana" w:hAnsi="Verdana"/>
          <w:sz w:val="18"/>
          <w:szCs w:val="18"/>
        </w:rPr>
        <w:t xml:space="preserve">, </w:t>
      </w:r>
      <w:r>
        <w:rPr>
          <w:rFonts w:ascii="Verdana" w:hAnsi="Verdana"/>
          <w:sz w:val="18"/>
          <w:szCs w:val="18"/>
        </w:rPr>
        <w:t>Security, Information Technology</w:t>
      </w:r>
    </w:p>
    <w:p w:rsidR="0067476B" w:rsidRDefault="0067476B" w:rsidP="0067476B">
      <w:pPr>
        <w:spacing w:before="120" w:line="0" w:lineRule="atLeast"/>
        <w:jc w:val="both"/>
        <w:rPr>
          <w:rFonts w:ascii="Verdana" w:hAnsi="Verdana"/>
          <w:b/>
          <w:sz w:val="18"/>
          <w:szCs w:val="18"/>
        </w:rPr>
      </w:pPr>
    </w:p>
    <w:p w:rsidR="0067476B" w:rsidRDefault="0067476B" w:rsidP="0067476B">
      <w:pPr>
        <w:spacing w:before="120" w:line="0" w:lineRule="atLeast"/>
        <w:jc w:val="both"/>
        <w:rPr>
          <w:rFonts w:ascii="Verdana" w:hAnsi="Verdana"/>
          <w:b/>
          <w:sz w:val="18"/>
          <w:szCs w:val="18"/>
        </w:rPr>
        <w:sectPr w:rsidR="0067476B" w:rsidSect="00A7638A">
          <w:headerReference w:type="default" r:id="rId8"/>
          <w:pgSz w:w="12240" w:h="15840" w:code="1"/>
          <w:pgMar w:top="1728" w:right="1440" w:bottom="1584" w:left="2160" w:header="720" w:footer="720" w:gutter="0"/>
          <w:pgNumType w:start="1"/>
          <w:cols w:space="720"/>
        </w:sectPr>
      </w:pPr>
    </w:p>
    <w:p w:rsidR="0067476B" w:rsidRPr="006B0649" w:rsidRDefault="00807E67" w:rsidP="00807E67">
      <w:pPr>
        <w:keepNext/>
        <w:outlineLvl w:val="0"/>
        <w:rPr>
          <w:rFonts w:ascii="Verdana" w:hAnsi="Verdana"/>
          <w:b/>
          <w:sz w:val="18"/>
          <w:szCs w:val="18"/>
        </w:rPr>
      </w:pPr>
      <w:r>
        <w:rPr>
          <w:rFonts w:ascii="Verdana" w:hAnsi="Verdana"/>
          <w:b/>
          <w:sz w:val="18"/>
          <w:szCs w:val="18"/>
        </w:rPr>
        <w:lastRenderedPageBreak/>
        <w:t xml:space="preserve">   </w:t>
      </w:r>
    </w:p>
    <w:p w:rsidR="00755FA0" w:rsidRPr="004525FD" w:rsidRDefault="0067476B" w:rsidP="004525FD">
      <w:pPr>
        <w:pStyle w:val="ListParagraph"/>
        <w:numPr>
          <w:ilvl w:val="0"/>
          <w:numId w:val="12"/>
        </w:numPr>
        <w:rPr>
          <w:rFonts w:ascii="Verdana" w:hAnsi="Verdana"/>
          <w:b/>
          <w:caps/>
          <w:sz w:val="18"/>
          <w:szCs w:val="18"/>
        </w:rPr>
      </w:pPr>
      <w:r w:rsidRPr="004525FD">
        <w:rPr>
          <w:rFonts w:ascii="Verdana" w:hAnsi="Verdana"/>
          <w:b/>
          <w:caps/>
          <w:sz w:val="18"/>
          <w:szCs w:val="18"/>
        </w:rPr>
        <w:t>INTRODUCTION</w:t>
      </w:r>
    </w:p>
    <w:p w:rsidR="0067476B" w:rsidRPr="006B0649" w:rsidRDefault="00C654FE" w:rsidP="006B0649">
      <w:pPr>
        <w:pStyle w:val="NoSpacing"/>
        <w:jc w:val="both"/>
        <w:rPr>
          <w:rFonts w:ascii="Verdana" w:hAnsi="Verdana"/>
          <w:sz w:val="18"/>
          <w:szCs w:val="18"/>
        </w:rPr>
      </w:pPr>
      <w:r>
        <w:rPr>
          <w:rFonts w:ascii="Verdana" w:hAnsi="Verdana"/>
          <w:sz w:val="18"/>
          <w:szCs w:val="18"/>
        </w:rPr>
        <w:t>T</w:t>
      </w:r>
      <w:r w:rsidR="0067476B" w:rsidRPr="006B0649">
        <w:rPr>
          <w:rFonts w:ascii="Verdana" w:hAnsi="Verdana"/>
          <w:sz w:val="18"/>
          <w:szCs w:val="18"/>
        </w:rPr>
        <w:t xml:space="preserve">he need for information security </w:t>
      </w:r>
      <w:r>
        <w:rPr>
          <w:rFonts w:ascii="Verdana" w:hAnsi="Verdana"/>
          <w:sz w:val="18"/>
          <w:szCs w:val="18"/>
        </w:rPr>
        <w:t>has been increasing</w:t>
      </w:r>
      <w:r w:rsidR="0067476B" w:rsidRPr="006B0649">
        <w:rPr>
          <w:rFonts w:ascii="Verdana" w:hAnsi="Verdana"/>
          <w:sz w:val="18"/>
          <w:szCs w:val="18"/>
        </w:rPr>
        <w:t xml:space="preserve"> in all industry sectors, including energy, healthcare, financial services, manufacturing, transp</w:t>
      </w:r>
      <w:r>
        <w:rPr>
          <w:rFonts w:ascii="Verdana" w:hAnsi="Verdana"/>
          <w:sz w:val="18"/>
          <w:szCs w:val="18"/>
        </w:rPr>
        <w:t>ortation, and homeland security.</w:t>
      </w:r>
      <w:r w:rsidR="0067476B" w:rsidRPr="006B0649">
        <w:rPr>
          <w:rFonts w:ascii="Verdana" w:hAnsi="Verdana"/>
          <w:sz w:val="18"/>
          <w:szCs w:val="18"/>
        </w:rPr>
        <w:t xml:space="preserve"> </w:t>
      </w:r>
      <w:r>
        <w:rPr>
          <w:rFonts w:ascii="Verdana" w:hAnsi="Verdana"/>
          <w:sz w:val="18"/>
          <w:szCs w:val="18"/>
        </w:rPr>
        <w:t xml:space="preserve">Associated with this need for information security, is </w:t>
      </w:r>
      <w:r w:rsidR="0067476B" w:rsidRPr="006B0649">
        <w:rPr>
          <w:rFonts w:ascii="Verdana" w:hAnsi="Verdana"/>
          <w:sz w:val="18"/>
          <w:szCs w:val="18"/>
        </w:rPr>
        <w:t xml:space="preserve">the demand for professionals with knowledge in the areas of computer security and information risk and assurance. </w:t>
      </w:r>
    </w:p>
    <w:p w:rsidR="0067476B" w:rsidRPr="00D00D36" w:rsidRDefault="003A18E3" w:rsidP="00D00D36">
      <w:pPr>
        <w:spacing w:before="100" w:beforeAutospacing="1" w:after="100" w:afterAutospacing="1"/>
        <w:jc w:val="both"/>
        <w:rPr>
          <w:rFonts w:ascii="Verdana" w:hAnsi="Verdana"/>
          <w:sz w:val="18"/>
          <w:szCs w:val="18"/>
          <w:lang w:val="en"/>
        </w:rPr>
      </w:pPr>
      <w:r>
        <w:rPr>
          <w:rFonts w:ascii="Verdana" w:hAnsi="Verdana"/>
          <w:sz w:val="18"/>
          <w:szCs w:val="18"/>
        </w:rPr>
        <w:t xml:space="preserve">In </w:t>
      </w:r>
      <w:r w:rsidR="0067476B" w:rsidRPr="00C53D20">
        <w:rPr>
          <w:rFonts w:ascii="Verdana" w:hAnsi="Verdana"/>
          <w:sz w:val="18"/>
          <w:szCs w:val="18"/>
        </w:rPr>
        <w:t xml:space="preserve">February 2012, the </w:t>
      </w:r>
      <w:r w:rsidR="0067476B" w:rsidRPr="00C53D20">
        <w:rPr>
          <w:rFonts w:ascii="Verdana" w:hAnsi="Verdana"/>
          <w:sz w:val="18"/>
          <w:szCs w:val="18"/>
          <w:lang w:val="en"/>
        </w:rPr>
        <w:t xml:space="preserve">Commerce Department’s National Institute of Standards and Technology (NIST) established a </w:t>
      </w:r>
      <w:r w:rsidR="0067476B" w:rsidRPr="0015069E">
        <w:rPr>
          <w:rFonts w:ascii="Verdana" w:hAnsi="Verdana"/>
          <w:sz w:val="18"/>
          <w:szCs w:val="18"/>
          <w:lang w:val="en"/>
        </w:rPr>
        <w:t>National Cybersecurity Center of Excellence</w:t>
      </w:r>
      <w:r w:rsidR="0067476B" w:rsidRPr="00C318A8">
        <w:rPr>
          <w:rFonts w:ascii="Verdana" w:hAnsi="Verdana"/>
          <w:sz w:val="18"/>
          <w:szCs w:val="18"/>
          <w:lang w:val="en"/>
        </w:rPr>
        <w:t>.</w:t>
      </w:r>
      <w:r w:rsidR="0067476B" w:rsidRPr="00C53D20">
        <w:rPr>
          <w:rFonts w:ascii="Verdana" w:hAnsi="Verdana"/>
          <w:sz w:val="18"/>
          <w:szCs w:val="18"/>
          <w:lang w:val="en"/>
        </w:rPr>
        <w:t xml:space="preserve"> </w:t>
      </w:r>
      <w:r w:rsidR="0067476B" w:rsidRPr="00C53D20">
        <w:rPr>
          <w:rFonts w:ascii="Verdana" w:hAnsi="Verdana"/>
          <w:sz w:val="18"/>
          <w:szCs w:val="18"/>
        </w:rPr>
        <w:t xml:space="preserve">According to NIST, </w:t>
      </w:r>
      <w:r w:rsidR="0067476B">
        <w:rPr>
          <w:rFonts w:ascii="Verdana" w:hAnsi="Verdana"/>
          <w:sz w:val="18"/>
          <w:szCs w:val="18"/>
          <w:lang w:val="en"/>
        </w:rPr>
        <w:t xml:space="preserve">the Center is to operate </w:t>
      </w:r>
      <w:r w:rsidR="0067476B">
        <w:rPr>
          <w:rFonts w:ascii="Verdana" w:hAnsi="Verdana"/>
          <w:sz w:val="18"/>
          <w:szCs w:val="18"/>
          <w:lang w:val="en"/>
        </w:rPr>
        <w:lastRenderedPageBreak/>
        <w:t xml:space="preserve">as a </w:t>
      </w:r>
      <w:r w:rsidR="0067476B" w:rsidRPr="00C53D20">
        <w:rPr>
          <w:rFonts w:ascii="Verdana" w:hAnsi="Verdana"/>
          <w:sz w:val="18"/>
          <w:szCs w:val="18"/>
          <w:lang w:val="en"/>
        </w:rPr>
        <w:t>pub</w:t>
      </w:r>
      <w:r w:rsidR="0067476B">
        <w:rPr>
          <w:rFonts w:ascii="Verdana" w:hAnsi="Verdana"/>
          <w:sz w:val="18"/>
          <w:szCs w:val="18"/>
          <w:lang w:val="en"/>
        </w:rPr>
        <w:t xml:space="preserve">lic - </w:t>
      </w:r>
      <w:r w:rsidR="0067476B" w:rsidRPr="00C53D20">
        <w:rPr>
          <w:rFonts w:ascii="Verdana" w:hAnsi="Verdana"/>
          <w:sz w:val="18"/>
          <w:szCs w:val="18"/>
          <w:lang w:val="en"/>
        </w:rPr>
        <w:t>private collaboration for</w:t>
      </w:r>
      <w:r w:rsidR="00807E67">
        <w:rPr>
          <w:rFonts w:ascii="Verdana" w:hAnsi="Verdana"/>
          <w:sz w:val="18"/>
          <w:szCs w:val="18"/>
          <w:lang w:val="en"/>
        </w:rPr>
        <w:t xml:space="preserve"> </w:t>
      </w:r>
      <w:r w:rsidR="0067476B" w:rsidRPr="00FF37DA">
        <w:rPr>
          <w:rFonts w:ascii="Verdana" w:hAnsi="Verdana"/>
          <w:sz w:val="18"/>
          <w:szCs w:val="18"/>
          <w:lang w:val="en"/>
        </w:rPr>
        <w:t>accelerating the widespread adoption of integrated cybersecurity tools and technologies</w:t>
      </w:r>
      <w:r w:rsidR="0067476B">
        <w:rPr>
          <w:rFonts w:ascii="Verdana" w:hAnsi="Verdana"/>
          <w:sz w:val="18"/>
          <w:szCs w:val="18"/>
          <w:lang w:val="en"/>
        </w:rPr>
        <w:t xml:space="preserve"> (</w:t>
      </w:r>
      <w:r w:rsidR="0067476B">
        <w:rPr>
          <w:rFonts w:ascii="Verdana" w:hAnsi="Verdana"/>
          <w:sz w:val="18"/>
          <w:szCs w:val="18"/>
        </w:rPr>
        <w:t>National Institute of Standards and Technology, 2014)</w:t>
      </w:r>
      <w:r w:rsidR="0067476B" w:rsidRPr="00FF37DA">
        <w:rPr>
          <w:rFonts w:ascii="Verdana" w:hAnsi="Verdana"/>
          <w:sz w:val="18"/>
          <w:szCs w:val="18"/>
          <w:lang w:val="en"/>
        </w:rPr>
        <w:t xml:space="preserve">. </w:t>
      </w:r>
      <w:r w:rsidR="0067476B" w:rsidRPr="00FF37DA">
        <w:rPr>
          <w:rFonts w:ascii="Verdana" w:hAnsi="Verdana" w:cs="Arial"/>
          <w:color w:val="000000"/>
          <w:sz w:val="18"/>
          <w:szCs w:val="18"/>
        </w:rPr>
        <w:t>The National Cybersecurity Center of Excellence (NCCoE)</w:t>
      </w:r>
      <w:r w:rsidR="00D86A1D">
        <w:rPr>
          <w:rFonts w:ascii="Verdana" w:hAnsi="Verdana" w:cs="Arial"/>
          <w:color w:val="000000"/>
          <w:sz w:val="18"/>
          <w:szCs w:val="18"/>
        </w:rPr>
        <w:t>,</w:t>
      </w:r>
      <w:r w:rsidR="0067476B">
        <w:rPr>
          <w:rFonts w:ascii="Verdana" w:hAnsi="Verdana" w:cs="Arial"/>
          <w:color w:val="000000"/>
          <w:sz w:val="18"/>
          <w:szCs w:val="18"/>
        </w:rPr>
        <w:t xml:space="preserve"> located in Rockville, Maryland,</w:t>
      </w:r>
      <w:r w:rsidR="0067476B" w:rsidRPr="00FF37DA">
        <w:rPr>
          <w:rFonts w:ascii="Verdana" w:hAnsi="Verdana" w:cs="Arial"/>
          <w:color w:val="000000"/>
          <w:sz w:val="18"/>
          <w:szCs w:val="18"/>
        </w:rPr>
        <w:t xml:space="preserve"> provides businesses with rea</w:t>
      </w:r>
      <w:r w:rsidR="0067476B">
        <w:rPr>
          <w:rFonts w:ascii="Verdana" w:hAnsi="Verdana" w:cs="Arial"/>
          <w:color w:val="000000"/>
          <w:sz w:val="18"/>
          <w:szCs w:val="18"/>
        </w:rPr>
        <w:t xml:space="preserve">l-world cybersecurity solutions, </w:t>
      </w:r>
      <w:r w:rsidR="0067476B" w:rsidRPr="00FF37DA">
        <w:rPr>
          <w:rFonts w:ascii="Verdana" w:hAnsi="Verdana" w:cs="Arial"/>
          <w:color w:val="000000"/>
          <w:sz w:val="18"/>
          <w:szCs w:val="18"/>
        </w:rPr>
        <w:t>based on commercially available technologies. The center brings together experts from industry, government and academia to demonstrate integr</w:t>
      </w:r>
      <w:r w:rsidR="00755FA0">
        <w:rPr>
          <w:rFonts w:ascii="Verdana" w:hAnsi="Verdana" w:cs="Arial"/>
          <w:color w:val="000000"/>
          <w:sz w:val="18"/>
          <w:szCs w:val="18"/>
        </w:rPr>
        <w:t>ated cybersecurity that is cost-</w:t>
      </w:r>
      <w:r w:rsidR="0067476B" w:rsidRPr="00FF37DA">
        <w:rPr>
          <w:rFonts w:ascii="Verdana" w:hAnsi="Verdana" w:cs="Arial"/>
          <w:color w:val="000000"/>
          <w:sz w:val="18"/>
          <w:szCs w:val="18"/>
        </w:rPr>
        <w:t>effective, repeatable and scalable</w:t>
      </w:r>
      <w:r w:rsidR="0067476B">
        <w:rPr>
          <w:rFonts w:ascii="Verdana" w:hAnsi="Verdana" w:cs="Arial"/>
          <w:color w:val="000000"/>
          <w:sz w:val="18"/>
          <w:szCs w:val="18"/>
        </w:rPr>
        <w:t xml:space="preserve"> (</w:t>
      </w:r>
      <w:r w:rsidR="0067476B">
        <w:rPr>
          <w:rFonts w:ascii="Verdana" w:hAnsi="Verdana"/>
          <w:sz w:val="18"/>
          <w:szCs w:val="18"/>
        </w:rPr>
        <w:t>National Cybersecurity Center of Excellence, 2014).</w:t>
      </w:r>
    </w:p>
    <w:p w:rsidR="0067476B" w:rsidRDefault="002F6E5C" w:rsidP="003A18E3">
      <w:pPr>
        <w:jc w:val="both"/>
        <w:rPr>
          <w:rFonts w:ascii="Verdana" w:hAnsi="Verdana" w:cs="Arial"/>
          <w:color w:val="000000"/>
          <w:sz w:val="18"/>
          <w:szCs w:val="18"/>
        </w:rPr>
      </w:pPr>
      <w:r>
        <w:rPr>
          <w:rFonts w:ascii="Verdana" w:hAnsi="Verdana" w:cs="Arial"/>
          <w:color w:val="000000"/>
          <w:sz w:val="18"/>
          <w:szCs w:val="18"/>
        </w:rPr>
        <w:t>During the design</w:t>
      </w:r>
      <w:r w:rsidR="0067476B">
        <w:rPr>
          <w:rFonts w:ascii="Verdana" w:hAnsi="Verdana" w:cs="Arial"/>
          <w:color w:val="000000"/>
          <w:sz w:val="18"/>
          <w:szCs w:val="18"/>
        </w:rPr>
        <w:t xml:space="preserve"> of our Cybersecurity Center of Excellence</w:t>
      </w:r>
      <w:r>
        <w:rPr>
          <w:rFonts w:ascii="Verdana" w:hAnsi="Verdana" w:cs="Arial"/>
          <w:color w:val="000000"/>
          <w:sz w:val="18"/>
          <w:szCs w:val="18"/>
        </w:rPr>
        <w:t xml:space="preserve"> Model</w:t>
      </w:r>
      <w:r w:rsidR="0067476B">
        <w:rPr>
          <w:rFonts w:ascii="Verdana" w:hAnsi="Verdana" w:cs="Arial"/>
          <w:color w:val="000000"/>
          <w:sz w:val="18"/>
          <w:szCs w:val="18"/>
        </w:rPr>
        <w:t xml:space="preserve">, the NCCoE has </w:t>
      </w:r>
      <w:r w:rsidR="0067476B">
        <w:rPr>
          <w:rFonts w:ascii="Verdana" w:hAnsi="Verdana" w:cs="Arial"/>
          <w:color w:val="000000"/>
          <w:sz w:val="18"/>
          <w:szCs w:val="18"/>
        </w:rPr>
        <w:lastRenderedPageBreak/>
        <w:t>been our advisor and has provided us with cybersecurity educational information. They have also introduced us to cybersecurity technology ve</w:t>
      </w:r>
      <w:r w:rsidR="001872A7">
        <w:rPr>
          <w:rFonts w:ascii="Verdana" w:hAnsi="Verdana" w:cs="Arial"/>
          <w:color w:val="000000"/>
          <w:sz w:val="18"/>
          <w:szCs w:val="18"/>
        </w:rPr>
        <w:t>ndors and business partners. This</w:t>
      </w:r>
      <w:r w:rsidR="0067476B">
        <w:rPr>
          <w:rFonts w:ascii="Verdana" w:hAnsi="Verdana" w:cs="Arial"/>
          <w:color w:val="000000"/>
          <w:sz w:val="18"/>
          <w:szCs w:val="18"/>
        </w:rPr>
        <w:t xml:space="preserve"> advisor capacity role</w:t>
      </w:r>
      <w:r w:rsidR="001872A7">
        <w:rPr>
          <w:rFonts w:ascii="Verdana" w:hAnsi="Verdana" w:cs="Arial"/>
          <w:color w:val="000000"/>
          <w:sz w:val="18"/>
          <w:szCs w:val="18"/>
        </w:rPr>
        <w:t xml:space="preserve"> has played an important part in the design of our </w:t>
      </w:r>
      <w:r w:rsidR="0067476B">
        <w:rPr>
          <w:rFonts w:ascii="Verdana" w:hAnsi="Verdana" w:cs="Arial"/>
          <w:color w:val="000000"/>
          <w:sz w:val="18"/>
          <w:szCs w:val="18"/>
        </w:rPr>
        <w:t>Cybersec</w:t>
      </w:r>
      <w:r w:rsidR="001872A7">
        <w:rPr>
          <w:rFonts w:ascii="Verdana" w:hAnsi="Verdana" w:cs="Arial"/>
          <w:color w:val="000000"/>
          <w:sz w:val="18"/>
          <w:szCs w:val="18"/>
        </w:rPr>
        <w:t>urity Center of Excellence</w:t>
      </w:r>
      <w:r w:rsidR="0067476B">
        <w:rPr>
          <w:rFonts w:ascii="Verdana" w:hAnsi="Verdana" w:cs="Arial"/>
          <w:color w:val="000000"/>
          <w:sz w:val="18"/>
          <w:szCs w:val="18"/>
        </w:rPr>
        <w:t>.</w:t>
      </w:r>
    </w:p>
    <w:p w:rsidR="0067476B" w:rsidRDefault="0067476B" w:rsidP="003A18E3">
      <w:pPr>
        <w:jc w:val="both"/>
        <w:rPr>
          <w:rFonts w:ascii="Verdana" w:hAnsi="Verdana" w:cs="Arial"/>
          <w:color w:val="000000"/>
          <w:sz w:val="18"/>
          <w:szCs w:val="18"/>
        </w:rPr>
      </w:pPr>
    </w:p>
    <w:p w:rsidR="0067476B" w:rsidRPr="00C53D20" w:rsidRDefault="0067476B" w:rsidP="003A18E3">
      <w:pPr>
        <w:jc w:val="both"/>
        <w:rPr>
          <w:rFonts w:ascii="Verdana" w:hAnsi="Verdana"/>
          <w:sz w:val="18"/>
          <w:szCs w:val="18"/>
        </w:rPr>
      </w:pPr>
      <w:r>
        <w:rPr>
          <w:rFonts w:ascii="Verdana" w:hAnsi="Verdana"/>
          <w:b/>
          <w:sz w:val="18"/>
          <w:szCs w:val="18"/>
        </w:rPr>
        <w:t>2. WHAT IS CYBERSECURITY?</w:t>
      </w:r>
    </w:p>
    <w:p w:rsidR="0067476B" w:rsidRDefault="0067476B" w:rsidP="003A18E3">
      <w:pPr>
        <w:jc w:val="both"/>
        <w:rPr>
          <w:rFonts w:ascii="Verdana" w:hAnsi="Verdana"/>
          <w:b/>
          <w:sz w:val="18"/>
          <w:szCs w:val="18"/>
        </w:rPr>
      </w:pPr>
    </w:p>
    <w:p w:rsidR="0067476B" w:rsidRDefault="0067476B" w:rsidP="003A18E3">
      <w:pPr>
        <w:jc w:val="both"/>
        <w:rPr>
          <w:rFonts w:ascii="Verdana" w:hAnsi="Verdana"/>
          <w:sz w:val="18"/>
          <w:szCs w:val="18"/>
        </w:rPr>
      </w:pPr>
      <w:r>
        <w:rPr>
          <w:rFonts w:ascii="Verdana" w:hAnsi="Verdana"/>
          <w:sz w:val="18"/>
          <w:szCs w:val="18"/>
        </w:rPr>
        <w:t>Cybersecurity refers generally to the ability to control access to networked systems and the information they contain. Where cyber security controls are effective, cyberspace is considered a reliable, resilient, and trustworthy digital infrastructure. Where cyber security controls are absent, incomplete, or poorly designed, cyberspace is considered t</w:t>
      </w:r>
      <w:r w:rsidR="00DC2CA2">
        <w:rPr>
          <w:rFonts w:ascii="Verdana" w:hAnsi="Verdana"/>
          <w:sz w:val="18"/>
          <w:szCs w:val="18"/>
        </w:rPr>
        <w:t>he wild west of the digital age</w:t>
      </w:r>
      <w:r>
        <w:rPr>
          <w:rFonts w:ascii="Verdana" w:hAnsi="Verdana"/>
          <w:sz w:val="18"/>
          <w:szCs w:val="18"/>
        </w:rPr>
        <w:t xml:space="preserve"> </w:t>
      </w:r>
    </w:p>
    <w:p w:rsidR="0067476B" w:rsidRPr="00616BBC" w:rsidRDefault="0067476B" w:rsidP="003A18E3">
      <w:pPr>
        <w:pStyle w:val="NoSpacing"/>
        <w:jc w:val="both"/>
        <w:rPr>
          <w:rFonts w:ascii="Verdana" w:hAnsi="Verdana"/>
          <w:sz w:val="18"/>
          <w:szCs w:val="18"/>
        </w:rPr>
      </w:pPr>
      <w:r w:rsidRPr="00616BBC">
        <w:rPr>
          <w:rFonts w:ascii="Verdana" w:hAnsi="Verdana"/>
          <w:sz w:val="18"/>
          <w:szCs w:val="18"/>
        </w:rPr>
        <w:t xml:space="preserve">(Bayuk, Healey, Rohmeyer, Sachs, Marcus, Schmidt, Weiss, 2013).  Given the rapid global diffusion of Internet and social networking technologies, the degree to which societies around the world are increasingly linked is on the rise. With each new participant in the information age added to the network, the possibilities for threats and opportunities increase exponentially. Today, due to the Internet and the access it provides to file servers containing databases throughout the world, information has become available at virtually no cost to anyone who has a computer and Internet connectivity (Johnson, 2014). </w:t>
      </w:r>
    </w:p>
    <w:p w:rsidR="0067476B" w:rsidRDefault="0067476B" w:rsidP="003A18E3">
      <w:pPr>
        <w:jc w:val="both"/>
        <w:rPr>
          <w:rFonts w:ascii="Verdana" w:hAnsi="Verdana"/>
          <w:b/>
          <w:caps/>
          <w:sz w:val="18"/>
          <w:szCs w:val="18"/>
        </w:rPr>
      </w:pPr>
    </w:p>
    <w:p w:rsidR="0067476B" w:rsidRDefault="0067476B" w:rsidP="003A18E3">
      <w:pPr>
        <w:jc w:val="both"/>
        <w:rPr>
          <w:rFonts w:ascii="Verdana" w:hAnsi="Verdana"/>
          <w:b/>
          <w:caps/>
          <w:sz w:val="18"/>
          <w:szCs w:val="18"/>
        </w:rPr>
      </w:pPr>
    </w:p>
    <w:p w:rsidR="0067476B" w:rsidRDefault="0067476B" w:rsidP="003A18E3">
      <w:pPr>
        <w:jc w:val="both"/>
        <w:rPr>
          <w:rFonts w:ascii="Verdana" w:hAnsi="Verdana"/>
          <w:b/>
          <w:caps/>
          <w:sz w:val="18"/>
          <w:szCs w:val="18"/>
        </w:rPr>
      </w:pPr>
      <w:r>
        <w:rPr>
          <w:rFonts w:ascii="Verdana" w:hAnsi="Verdana"/>
          <w:b/>
          <w:caps/>
          <w:sz w:val="18"/>
          <w:szCs w:val="18"/>
        </w:rPr>
        <w:t>3</w:t>
      </w:r>
      <w:r w:rsidRPr="009A6BAD">
        <w:rPr>
          <w:rFonts w:ascii="Verdana" w:hAnsi="Verdana"/>
          <w:b/>
          <w:caps/>
          <w:sz w:val="18"/>
          <w:szCs w:val="18"/>
        </w:rPr>
        <w:t xml:space="preserve">. </w:t>
      </w:r>
      <w:r>
        <w:rPr>
          <w:rFonts w:ascii="Verdana" w:hAnsi="Verdana"/>
          <w:b/>
          <w:caps/>
          <w:sz w:val="18"/>
          <w:szCs w:val="18"/>
        </w:rPr>
        <w:t xml:space="preserve">CYBERCRIME </w:t>
      </w:r>
      <w:r w:rsidR="00C5195A">
        <w:rPr>
          <w:rFonts w:ascii="Verdana" w:hAnsi="Verdana"/>
          <w:b/>
          <w:caps/>
          <w:sz w:val="18"/>
          <w:szCs w:val="18"/>
        </w:rPr>
        <w:t xml:space="preserve">COSTS &amp; </w:t>
      </w:r>
      <w:r>
        <w:rPr>
          <w:rFonts w:ascii="Verdana" w:hAnsi="Verdana"/>
          <w:b/>
          <w:caps/>
          <w:sz w:val="18"/>
          <w:szCs w:val="18"/>
        </w:rPr>
        <w:t>STATISTICS</w:t>
      </w:r>
    </w:p>
    <w:p w:rsidR="00204EE3" w:rsidRPr="007A3A8B" w:rsidRDefault="00204EE3" w:rsidP="003A18E3">
      <w:pPr>
        <w:jc w:val="both"/>
        <w:rPr>
          <w:rFonts w:ascii="Verdana" w:hAnsi="Verdana"/>
          <w:b/>
          <w:caps/>
          <w:sz w:val="18"/>
          <w:szCs w:val="18"/>
        </w:rPr>
      </w:pPr>
    </w:p>
    <w:p w:rsidR="0067476B" w:rsidRDefault="0067476B" w:rsidP="00264A9B">
      <w:pPr>
        <w:pStyle w:val="NoSpacing"/>
        <w:jc w:val="both"/>
        <w:rPr>
          <w:rFonts w:ascii="Verdana" w:hAnsi="Verdana" w:cs="Arial"/>
          <w:sz w:val="18"/>
          <w:szCs w:val="18"/>
          <w:shd w:val="clear" w:color="auto" w:fill="FFFFFF"/>
        </w:rPr>
      </w:pPr>
      <w:r w:rsidRPr="00C53D20">
        <w:rPr>
          <w:rFonts w:ascii="Verdana" w:hAnsi="Verdana"/>
          <w:sz w:val="18"/>
          <w:szCs w:val="18"/>
          <w:lang w:val="en"/>
        </w:rPr>
        <w:t xml:space="preserve">According </w:t>
      </w:r>
      <w:r w:rsidRPr="00C53D20">
        <w:rPr>
          <w:rFonts w:ascii="Verdana" w:hAnsi="Verdana"/>
          <w:color w:val="000000"/>
          <w:sz w:val="18"/>
          <w:szCs w:val="18"/>
          <w:lang w:val="en"/>
        </w:rPr>
        <w:t xml:space="preserve">to </w:t>
      </w:r>
      <w:r>
        <w:rPr>
          <w:rFonts w:ascii="Verdana" w:hAnsi="Verdana"/>
          <w:color w:val="000000"/>
          <w:sz w:val="18"/>
          <w:szCs w:val="18"/>
          <w:lang w:val="en"/>
        </w:rPr>
        <w:t>an</w:t>
      </w:r>
      <w:r w:rsidRPr="00C53D20">
        <w:rPr>
          <w:rFonts w:ascii="Verdana" w:hAnsi="Verdana"/>
          <w:color w:val="000000"/>
          <w:sz w:val="18"/>
          <w:szCs w:val="18"/>
          <w:lang w:val="en"/>
        </w:rPr>
        <w:t xml:space="preserve"> industry study</w:t>
      </w:r>
      <w:r w:rsidR="00204EE3">
        <w:rPr>
          <w:rFonts w:ascii="Verdana" w:hAnsi="Verdana"/>
          <w:color w:val="000000"/>
          <w:sz w:val="18"/>
          <w:szCs w:val="18"/>
          <w:lang w:val="en"/>
        </w:rPr>
        <w:t xml:space="preserve"> by McAfee</w:t>
      </w:r>
      <w:r w:rsidRPr="00C53D20">
        <w:rPr>
          <w:rFonts w:ascii="Verdana" w:hAnsi="Verdana"/>
          <w:color w:val="000000"/>
          <w:sz w:val="18"/>
          <w:szCs w:val="18"/>
          <w:lang w:val="en"/>
        </w:rPr>
        <w:t xml:space="preserve">, </w:t>
      </w:r>
      <w:r w:rsidR="00066BFC">
        <w:rPr>
          <w:rFonts w:ascii="Verdana" w:hAnsi="Verdana"/>
          <w:sz w:val="18"/>
          <w:szCs w:val="18"/>
          <w:shd w:val="clear" w:color="auto" w:fill="FFFFFF"/>
        </w:rPr>
        <w:t>c</w:t>
      </w:r>
      <w:r w:rsidR="00204EE3" w:rsidRPr="00204EE3">
        <w:rPr>
          <w:rFonts w:ascii="Verdana" w:hAnsi="Verdana"/>
          <w:sz w:val="18"/>
          <w:szCs w:val="18"/>
          <w:shd w:val="clear" w:color="auto" w:fill="FFFFFF"/>
        </w:rPr>
        <w:t>ybercrimes cost the global economy</w:t>
      </w:r>
      <w:r w:rsidR="00066BFC">
        <w:rPr>
          <w:rFonts w:ascii="Verdana" w:hAnsi="Verdana"/>
          <w:sz w:val="18"/>
          <w:szCs w:val="18"/>
          <w:shd w:val="clear" w:color="auto" w:fill="FFFFFF"/>
        </w:rPr>
        <w:t xml:space="preserve"> up to US$500 billion annually. The study also found that cybercrimes </w:t>
      </w:r>
      <w:r w:rsidR="00204EE3" w:rsidRPr="00204EE3">
        <w:rPr>
          <w:rFonts w:ascii="Verdana" w:hAnsi="Verdana"/>
          <w:sz w:val="18"/>
          <w:szCs w:val="18"/>
          <w:shd w:val="clear" w:color="auto" w:fill="FFFFFF"/>
        </w:rPr>
        <w:t>can potentially result in the loss of 500,000</w:t>
      </w:r>
      <w:r w:rsidR="00066BFC">
        <w:rPr>
          <w:rFonts w:ascii="Verdana" w:hAnsi="Verdana"/>
          <w:sz w:val="18"/>
          <w:szCs w:val="18"/>
          <w:shd w:val="clear" w:color="auto" w:fill="FFFFFF"/>
        </w:rPr>
        <w:t xml:space="preserve"> jobs in the United States</w:t>
      </w:r>
      <w:r w:rsidR="00204EE3">
        <w:rPr>
          <w:rFonts w:ascii="Verdana" w:hAnsi="Verdana"/>
          <w:sz w:val="18"/>
          <w:szCs w:val="18"/>
          <w:shd w:val="clear" w:color="auto" w:fill="FFFFFF"/>
        </w:rPr>
        <w:t xml:space="preserve"> (</w:t>
      </w:r>
      <w:r w:rsidR="00204EE3">
        <w:rPr>
          <w:rFonts w:ascii="Verdana" w:hAnsi="Verdana"/>
          <w:sz w:val="18"/>
          <w:szCs w:val="18"/>
        </w:rPr>
        <w:t xml:space="preserve">McAfee, 2013). </w:t>
      </w:r>
      <w:r w:rsidR="00616BBC" w:rsidRPr="00616BBC">
        <w:rPr>
          <w:rFonts w:ascii="Verdana" w:hAnsi="Verdana"/>
          <w:sz w:val="18"/>
          <w:szCs w:val="18"/>
        </w:rPr>
        <w:t>Ponemon Institute’s 2013 Cost of Cyber Crime study finds the average company in the U.S. experiences</w:t>
      </w:r>
      <w:r w:rsidR="00616BBC">
        <w:rPr>
          <w:rFonts w:ascii="Verdana" w:hAnsi="Verdana"/>
          <w:sz w:val="18"/>
          <w:szCs w:val="18"/>
        </w:rPr>
        <w:t xml:space="preserve"> more than 100 successful cyber-</w:t>
      </w:r>
      <w:r w:rsidR="00616BBC" w:rsidRPr="00616BBC">
        <w:rPr>
          <w:rFonts w:ascii="Verdana" w:hAnsi="Verdana"/>
          <w:sz w:val="18"/>
          <w:szCs w:val="18"/>
        </w:rPr>
        <w:t>attacks each year at a cost of $11.6M. That’s a</w:t>
      </w:r>
      <w:r w:rsidR="00616BBC">
        <w:rPr>
          <w:rFonts w:ascii="Verdana" w:hAnsi="Verdana"/>
          <w:sz w:val="18"/>
          <w:szCs w:val="18"/>
        </w:rPr>
        <w:t>n increase of 26% from 2012</w:t>
      </w:r>
      <w:r w:rsidR="00616BBC" w:rsidRPr="00616BBC">
        <w:rPr>
          <w:rFonts w:ascii="Verdana" w:hAnsi="Verdana"/>
          <w:sz w:val="18"/>
          <w:szCs w:val="18"/>
        </w:rPr>
        <w:t xml:space="preserve">. </w:t>
      </w:r>
      <w:r w:rsidR="00616BBC">
        <w:rPr>
          <w:rFonts w:ascii="Verdana" w:hAnsi="Verdana"/>
          <w:sz w:val="18"/>
          <w:szCs w:val="18"/>
        </w:rPr>
        <w:t>T</w:t>
      </w:r>
      <w:r w:rsidR="00616BBC" w:rsidRPr="00616BBC">
        <w:rPr>
          <w:rFonts w:ascii="Verdana" w:hAnsi="Verdana"/>
          <w:sz w:val="18"/>
          <w:szCs w:val="18"/>
        </w:rPr>
        <w:t>he study also shows that companies who implement enabling security technologies reduced losses by nearly $4M, and those employing good security governance practices reduced costs by an average of $1.5M</w:t>
      </w:r>
      <w:r w:rsidR="00E42432">
        <w:rPr>
          <w:rFonts w:ascii="Verdana" w:hAnsi="Verdana"/>
          <w:sz w:val="18"/>
          <w:szCs w:val="18"/>
        </w:rPr>
        <w:t xml:space="preserve"> (Ponemon Institute, </w:t>
      </w:r>
      <w:r w:rsidR="00E42432" w:rsidRPr="00E42432">
        <w:rPr>
          <w:rFonts w:ascii="Verdana" w:hAnsi="Verdana"/>
          <w:sz w:val="18"/>
          <w:szCs w:val="18"/>
        </w:rPr>
        <w:t>2013</w:t>
      </w:r>
      <w:r w:rsidR="00E42432">
        <w:rPr>
          <w:rFonts w:ascii="Verdana" w:hAnsi="Verdana"/>
          <w:sz w:val="18"/>
          <w:szCs w:val="18"/>
        </w:rPr>
        <w:t>)</w:t>
      </w:r>
      <w:r w:rsidR="00E56E51">
        <w:rPr>
          <w:rFonts w:ascii="Verdana" w:hAnsi="Verdana"/>
          <w:sz w:val="18"/>
          <w:szCs w:val="18"/>
        </w:rPr>
        <w:t xml:space="preserve">. </w:t>
      </w:r>
      <w:r w:rsidR="00EB0BDB">
        <w:rPr>
          <w:rFonts w:ascii="Verdana" w:hAnsi="Verdana"/>
          <w:sz w:val="18"/>
          <w:szCs w:val="18"/>
          <w:lang w:val="en"/>
        </w:rPr>
        <w:t>A study by Norton found that about 556</w:t>
      </w:r>
      <w:r w:rsidRPr="00C53D20">
        <w:rPr>
          <w:rFonts w:ascii="Verdana" w:hAnsi="Verdana"/>
          <w:sz w:val="18"/>
          <w:szCs w:val="18"/>
          <w:lang w:val="en"/>
        </w:rPr>
        <w:t xml:space="preserve"> million adults are victims of cybercrime each year</w:t>
      </w:r>
      <w:r w:rsidR="00EB0BDB">
        <w:rPr>
          <w:rFonts w:ascii="Verdana" w:hAnsi="Verdana"/>
          <w:sz w:val="18"/>
          <w:szCs w:val="18"/>
          <w:lang w:val="en"/>
        </w:rPr>
        <w:t>, which equates</w:t>
      </w:r>
      <w:r w:rsidR="00DF0699">
        <w:rPr>
          <w:rFonts w:ascii="Verdana" w:hAnsi="Verdana"/>
          <w:sz w:val="18"/>
          <w:szCs w:val="18"/>
          <w:lang w:val="en"/>
        </w:rPr>
        <w:t xml:space="preserve"> to 1.5 </w:t>
      </w:r>
      <w:r w:rsidR="00DF0699">
        <w:rPr>
          <w:rFonts w:ascii="Verdana" w:hAnsi="Verdana"/>
          <w:sz w:val="18"/>
          <w:szCs w:val="18"/>
          <w:lang w:val="en"/>
        </w:rPr>
        <w:lastRenderedPageBreak/>
        <w:t xml:space="preserve">million victims per day </w:t>
      </w:r>
      <w:r w:rsidR="00EB0BDB">
        <w:rPr>
          <w:rFonts w:ascii="Verdana" w:hAnsi="Verdana"/>
          <w:sz w:val="18"/>
          <w:szCs w:val="18"/>
          <w:lang w:val="en"/>
        </w:rPr>
        <w:t xml:space="preserve">and 18 victims per second </w:t>
      </w:r>
      <w:r w:rsidR="00FC660E">
        <w:rPr>
          <w:rFonts w:ascii="Verdana" w:hAnsi="Verdana"/>
          <w:sz w:val="18"/>
          <w:szCs w:val="18"/>
          <w:lang w:val="en"/>
        </w:rPr>
        <w:t>(Norton</w:t>
      </w:r>
      <w:r w:rsidR="00B05180">
        <w:rPr>
          <w:rFonts w:ascii="Verdana" w:hAnsi="Verdana"/>
          <w:sz w:val="18"/>
          <w:szCs w:val="18"/>
          <w:lang w:val="en"/>
        </w:rPr>
        <w:t>,</w:t>
      </w:r>
      <w:r w:rsidR="00FC660E">
        <w:rPr>
          <w:rFonts w:ascii="Verdana" w:hAnsi="Verdana"/>
          <w:sz w:val="18"/>
          <w:szCs w:val="18"/>
          <w:lang w:val="en"/>
        </w:rPr>
        <w:t xml:space="preserve"> </w:t>
      </w:r>
      <w:r w:rsidR="00EB0BDB">
        <w:rPr>
          <w:rFonts w:ascii="Verdana" w:hAnsi="Verdana"/>
          <w:sz w:val="18"/>
          <w:szCs w:val="18"/>
          <w:lang w:val="en"/>
        </w:rPr>
        <w:t>2012</w:t>
      </w:r>
      <w:r>
        <w:rPr>
          <w:rFonts w:ascii="Verdana" w:hAnsi="Verdana"/>
          <w:sz w:val="18"/>
          <w:szCs w:val="18"/>
          <w:lang w:val="en"/>
        </w:rPr>
        <w:t>)</w:t>
      </w:r>
      <w:r w:rsidRPr="00E61B2F">
        <w:rPr>
          <w:rFonts w:ascii="Verdana" w:hAnsi="Verdana"/>
          <w:sz w:val="18"/>
          <w:szCs w:val="18"/>
          <w:lang w:val="en"/>
        </w:rPr>
        <w:t xml:space="preserve">. </w:t>
      </w:r>
      <w:r>
        <w:rPr>
          <w:rFonts w:ascii="Verdana" w:hAnsi="Verdana"/>
          <w:sz w:val="18"/>
          <w:szCs w:val="18"/>
          <w:lang w:val="en"/>
        </w:rPr>
        <w:t xml:space="preserve">A good website that collects information on global cybersecurity attacks and reports statistics on the attacks is Hackmageddon.com.  To illustrate, </w:t>
      </w:r>
      <w:r w:rsidRPr="00E61B2F">
        <w:rPr>
          <w:rFonts w:ascii="Verdana" w:hAnsi="Verdana"/>
          <w:sz w:val="18"/>
          <w:szCs w:val="18"/>
          <w:lang w:val="en"/>
        </w:rPr>
        <w:t>F</w:t>
      </w:r>
      <w:r>
        <w:rPr>
          <w:rFonts w:ascii="Verdana" w:hAnsi="Verdana"/>
          <w:sz w:val="18"/>
          <w:szCs w:val="18"/>
          <w:lang w:val="en"/>
        </w:rPr>
        <w:t xml:space="preserve">igure 1 shows attacks based on country distribution, Figure 2 shows motivations behind attacks, and Figure 3 shows distribution of attack techniques. All illustrations are from the Hackmageddon.com (2013), web site and are for a snapshot in time, the month of August 2013. As illustrated in Figures 1-3, cyber-attacks are global. They are classified into 4 main areas of motivation: </w:t>
      </w:r>
      <w:r w:rsidR="00D86A1D">
        <w:rPr>
          <w:rFonts w:ascii="Verdana" w:hAnsi="Verdana"/>
          <w:sz w:val="18"/>
          <w:szCs w:val="18"/>
          <w:lang w:val="en"/>
        </w:rPr>
        <w:t>cybercrime</w:t>
      </w:r>
      <w:r>
        <w:rPr>
          <w:rFonts w:ascii="Verdana" w:hAnsi="Verdana"/>
          <w:sz w:val="18"/>
          <w:szCs w:val="18"/>
          <w:lang w:val="en"/>
        </w:rPr>
        <w:t>, hacktivism, cyber warfare, and cyber espionage. Leading in the type of attack techniques that are known are DDoS with 17.8% and account hijacking with 16.8%.  Out of all attack techni</w:t>
      </w:r>
      <w:r w:rsidR="00060281">
        <w:rPr>
          <w:rFonts w:ascii="Verdana" w:hAnsi="Verdana"/>
          <w:sz w:val="18"/>
          <w:szCs w:val="18"/>
          <w:lang w:val="en"/>
        </w:rPr>
        <w:t>ques, 24.3% are categorized an U</w:t>
      </w:r>
      <w:r>
        <w:rPr>
          <w:rFonts w:ascii="Verdana" w:hAnsi="Verdana"/>
          <w:sz w:val="18"/>
          <w:szCs w:val="18"/>
          <w:lang w:val="en"/>
        </w:rPr>
        <w:t xml:space="preserve">nknown. </w:t>
      </w:r>
      <w:r w:rsidRPr="006A1075">
        <w:rPr>
          <w:rFonts w:ascii="Verdana" w:hAnsi="Verdana" w:cs="Arial"/>
          <w:sz w:val="18"/>
          <w:szCs w:val="18"/>
          <w:shd w:val="clear" w:color="auto" w:fill="FFFFFF"/>
        </w:rPr>
        <w:t>Despite the estimated loss of money and information and known threats from adversaries, the precise impact of cybercrime is unknown because it is not always detected and reported.</w:t>
      </w:r>
    </w:p>
    <w:p w:rsidR="00264A9B" w:rsidRDefault="00264A9B" w:rsidP="00264A9B">
      <w:pPr>
        <w:pStyle w:val="NoSpacing"/>
        <w:jc w:val="both"/>
        <w:rPr>
          <w:rFonts w:ascii="Verdana" w:hAnsi="Verdana"/>
          <w:sz w:val="18"/>
          <w:szCs w:val="18"/>
        </w:rPr>
      </w:pPr>
    </w:p>
    <w:p w:rsidR="00D735FA" w:rsidRPr="00264A9B" w:rsidRDefault="00D735FA" w:rsidP="00264A9B">
      <w:pPr>
        <w:pStyle w:val="NoSpacing"/>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Figure 1</w:t>
      </w:r>
    </w:p>
    <w:p w:rsidR="0067476B" w:rsidRDefault="0067476B" w:rsidP="003A18E3">
      <w:pPr>
        <w:jc w:val="both"/>
        <w:rPr>
          <w:rFonts w:ascii="Verdana" w:hAnsi="Verdana"/>
          <w:sz w:val="18"/>
          <w:szCs w:val="18"/>
        </w:rPr>
      </w:pPr>
      <w:r>
        <w:rPr>
          <w:rFonts w:ascii="Verdana" w:hAnsi="Verdana"/>
          <w:noProof/>
          <w:sz w:val="18"/>
          <w:szCs w:val="18"/>
        </w:rPr>
        <w:drawing>
          <wp:inline distT="0" distB="0" distL="0" distR="0" wp14:anchorId="77F2D13A" wp14:editId="3951A325">
            <wp:extent cx="2602865" cy="1369060"/>
            <wp:effectExtent l="0" t="0" r="6985" b="2540"/>
            <wp:docPr id="4" name="Picture 4" descr="august-2013-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ust-2013-countri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865" cy="1369060"/>
                    </a:xfrm>
                    <a:prstGeom prst="rect">
                      <a:avLst/>
                    </a:prstGeom>
                    <a:noFill/>
                    <a:ln>
                      <a:noFill/>
                    </a:ln>
                  </pic:spPr>
                </pic:pic>
              </a:graphicData>
            </a:graphic>
          </wp:inline>
        </w:drawing>
      </w:r>
    </w:p>
    <w:p w:rsidR="0067476B" w:rsidRDefault="0067476B" w:rsidP="003A18E3">
      <w:pPr>
        <w:jc w:val="both"/>
        <w:rPr>
          <w:rFonts w:ascii="Verdana" w:hAnsi="Verdana"/>
          <w:b/>
          <w:sz w:val="18"/>
          <w:szCs w:val="18"/>
        </w:rPr>
      </w:pPr>
    </w:p>
    <w:p w:rsidR="00D735FA" w:rsidRDefault="00D735FA" w:rsidP="003A18E3">
      <w:pPr>
        <w:jc w:val="both"/>
        <w:rPr>
          <w:rFonts w:ascii="Verdana" w:hAnsi="Verdana"/>
          <w:b/>
          <w:sz w:val="18"/>
          <w:szCs w:val="18"/>
        </w:rPr>
      </w:pPr>
    </w:p>
    <w:p w:rsidR="0067476B" w:rsidRPr="007F1B62" w:rsidRDefault="0067476B" w:rsidP="003A18E3">
      <w:pPr>
        <w:jc w:val="both"/>
        <w:rPr>
          <w:rFonts w:ascii="Verdana" w:hAnsi="Verdana"/>
          <w:sz w:val="18"/>
          <w:szCs w:val="18"/>
        </w:rPr>
      </w:pPr>
      <w:r w:rsidRPr="007F1B62">
        <w:rPr>
          <w:rFonts w:ascii="Verdana" w:hAnsi="Verdana"/>
          <w:sz w:val="18"/>
          <w:szCs w:val="18"/>
        </w:rPr>
        <w:t>Figure 2</w:t>
      </w:r>
    </w:p>
    <w:p w:rsidR="00D0062B" w:rsidRPr="00E56E51" w:rsidRDefault="0067476B" w:rsidP="003A18E3">
      <w:pPr>
        <w:jc w:val="both"/>
        <w:rPr>
          <w:rFonts w:ascii="Verdana" w:hAnsi="Verdana"/>
          <w:b/>
          <w:sz w:val="18"/>
          <w:szCs w:val="18"/>
        </w:rPr>
      </w:pPr>
      <w:r>
        <w:rPr>
          <w:rFonts w:ascii="Verdana" w:hAnsi="Verdana"/>
          <w:b/>
          <w:noProof/>
          <w:sz w:val="18"/>
          <w:szCs w:val="18"/>
        </w:rPr>
        <w:drawing>
          <wp:inline distT="0" distB="0" distL="0" distR="0" wp14:anchorId="0BEC8CB3" wp14:editId="0CDE62BB">
            <wp:extent cx="2602865" cy="1363345"/>
            <wp:effectExtent l="0" t="0" r="6985" b="8255"/>
            <wp:docPr id="3" name="Picture 3" descr="august-2013-motiv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gust-2013-motivatio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865" cy="1363345"/>
                    </a:xfrm>
                    <a:prstGeom prst="rect">
                      <a:avLst/>
                    </a:prstGeom>
                    <a:noFill/>
                    <a:ln>
                      <a:noFill/>
                    </a:ln>
                  </pic:spPr>
                </pic:pic>
              </a:graphicData>
            </a:graphic>
          </wp:inline>
        </w:drawing>
      </w:r>
    </w:p>
    <w:p w:rsidR="00D0062B" w:rsidRDefault="00D0062B" w:rsidP="003A18E3">
      <w:pPr>
        <w:jc w:val="both"/>
        <w:rPr>
          <w:rFonts w:ascii="Verdana" w:hAnsi="Verdana"/>
          <w:sz w:val="18"/>
          <w:szCs w:val="18"/>
        </w:rPr>
      </w:pPr>
    </w:p>
    <w:p w:rsidR="00814081" w:rsidRDefault="00814081" w:rsidP="003A18E3">
      <w:pPr>
        <w:jc w:val="both"/>
        <w:rPr>
          <w:rFonts w:ascii="Verdana" w:hAnsi="Verdana"/>
          <w:sz w:val="18"/>
          <w:szCs w:val="18"/>
        </w:rPr>
      </w:pPr>
    </w:p>
    <w:p w:rsidR="00814081" w:rsidRDefault="00814081" w:rsidP="003A18E3">
      <w:pPr>
        <w:jc w:val="both"/>
        <w:rPr>
          <w:rFonts w:ascii="Verdana" w:hAnsi="Verdana"/>
          <w:sz w:val="18"/>
          <w:szCs w:val="18"/>
        </w:rPr>
      </w:pPr>
    </w:p>
    <w:p w:rsidR="00D735FA" w:rsidRDefault="00D735FA" w:rsidP="003A18E3">
      <w:pPr>
        <w:jc w:val="both"/>
        <w:rPr>
          <w:rFonts w:ascii="Verdana" w:hAnsi="Verdana"/>
          <w:sz w:val="18"/>
          <w:szCs w:val="18"/>
        </w:rPr>
      </w:pPr>
    </w:p>
    <w:p w:rsidR="00814081" w:rsidRDefault="00814081" w:rsidP="003A18E3">
      <w:pPr>
        <w:jc w:val="both"/>
        <w:rPr>
          <w:rFonts w:ascii="Verdana" w:hAnsi="Verdana"/>
          <w:sz w:val="18"/>
          <w:szCs w:val="18"/>
        </w:rPr>
      </w:pPr>
    </w:p>
    <w:p w:rsidR="0067476B" w:rsidRPr="007F1B62" w:rsidRDefault="0067476B" w:rsidP="003A18E3">
      <w:pPr>
        <w:jc w:val="both"/>
        <w:rPr>
          <w:rFonts w:ascii="Verdana" w:hAnsi="Verdana"/>
          <w:sz w:val="18"/>
          <w:szCs w:val="18"/>
        </w:rPr>
      </w:pPr>
      <w:r w:rsidRPr="007F1B62">
        <w:rPr>
          <w:rFonts w:ascii="Verdana" w:hAnsi="Verdana"/>
          <w:sz w:val="18"/>
          <w:szCs w:val="18"/>
        </w:rPr>
        <w:lastRenderedPageBreak/>
        <w:t>Figure 3</w:t>
      </w:r>
    </w:p>
    <w:p w:rsidR="0067476B" w:rsidRDefault="0067476B" w:rsidP="003A18E3">
      <w:pPr>
        <w:jc w:val="both"/>
        <w:rPr>
          <w:rFonts w:ascii="Verdana" w:hAnsi="Verdana"/>
          <w:b/>
          <w:sz w:val="18"/>
          <w:szCs w:val="18"/>
        </w:rPr>
      </w:pPr>
      <w:r>
        <w:rPr>
          <w:rFonts w:ascii="Verdana" w:hAnsi="Verdana"/>
          <w:b/>
          <w:noProof/>
          <w:sz w:val="18"/>
          <w:szCs w:val="18"/>
        </w:rPr>
        <w:drawing>
          <wp:inline distT="0" distB="0" distL="0" distR="0" wp14:anchorId="4A7E6026" wp14:editId="6D3B5ED4">
            <wp:extent cx="2602865" cy="1357630"/>
            <wp:effectExtent l="0" t="0" r="6985" b="0"/>
            <wp:docPr id="2" name="Picture 2" descr="august-2013-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gust-2013-techniqu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2865" cy="1357630"/>
                    </a:xfrm>
                    <a:prstGeom prst="rect">
                      <a:avLst/>
                    </a:prstGeom>
                    <a:noFill/>
                    <a:ln>
                      <a:noFill/>
                    </a:ln>
                  </pic:spPr>
                </pic:pic>
              </a:graphicData>
            </a:graphic>
          </wp:inline>
        </w:drawing>
      </w:r>
    </w:p>
    <w:p w:rsidR="0067476B" w:rsidRDefault="0067476B" w:rsidP="003A18E3">
      <w:pPr>
        <w:spacing w:before="100" w:beforeAutospacing="1" w:after="100" w:afterAutospacing="1"/>
        <w:jc w:val="both"/>
        <w:rPr>
          <w:rFonts w:ascii="Verdana" w:hAnsi="Verdana"/>
          <w:sz w:val="18"/>
          <w:szCs w:val="18"/>
          <w:lang w:val="en"/>
        </w:rPr>
      </w:pPr>
      <w:r>
        <w:rPr>
          <w:rFonts w:ascii="Verdana" w:hAnsi="Verdana"/>
          <w:sz w:val="18"/>
          <w:szCs w:val="18"/>
          <w:lang w:val="en"/>
        </w:rPr>
        <w:t xml:space="preserve">As a result of sophisticated technology and computers linked to information systems and databases, which are networked via lightning fast telecommunications links, we are in an era where the information revolution has changed the way organizations conduct business. </w:t>
      </w:r>
      <w:r>
        <w:rPr>
          <w:rFonts w:ascii="Verdana" w:hAnsi="Verdana"/>
          <w:sz w:val="18"/>
          <w:szCs w:val="18"/>
        </w:rPr>
        <w:t>Cyber-attacks continue to proliferate as v</w:t>
      </w:r>
      <w:r w:rsidRPr="00B0261A">
        <w:rPr>
          <w:rFonts w:ascii="Verdana" w:hAnsi="Verdana"/>
          <w:sz w:val="18"/>
          <w:szCs w:val="18"/>
        </w:rPr>
        <w:t>ulnerabilit</w:t>
      </w:r>
      <w:r>
        <w:rPr>
          <w:rFonts w:ascii="Verdana" w:hAnsi="Verdana"/>
          <w:sz w:val="18"/>
          <w:szCs w:val="18"/>
        </w:rPr>
        <w:t xml:space="preserve">ies in computer systems and </w:t>
      </w:r>
      <w:r w:rsidRPr="00B0261A">
        <w:rPr>
          <w:rFonts w:ascii="Verdana" w:hAnsi="Verdana"/>
          <w:sz w:val="18"/>
          <w:szCs w:val="18"/>
        </w:rPr>
        <w:t>threats from hackers have increased every year</w:t>
      </w:r>
      <w:r>
        <w:rPr>
          <w:rFonts w:ascii="Verdana" w:hAnsi="Verdana"/>
          <w:sz w:val="18"/>
          <w:szCs w:val="18"/>
        </w:rPr>
        <w:t>. Malicious software threats, attacks, and botnets make front page news displaying the infamous success of hackers stealing data, crippling companies, and spying on corporations and governments.</w:t>
      </w:r>
    </w:p>
    <w:p w:rsidR="0067476B" w:rsidRPr="00E61B2F" w:rsidRDefault="0067476B" w:rsidP="003A18E3">
      <w:pPr>
        <w:spacing w:before="100" w:beforeAutospacing="1" w:after="100" w:afterAutospacing="1"/>
        <w:jc w:val="both"/>
        <w:rPr>
          <w:rFonts w:ascii="Verdana" w:hAnsi="Verdana"/>
          <w:sz w:val="18"/>
          <w:szCs w:val="18"/>
          <w:lang w:val="en"/>
        </w:rPr>
      </w:pPr>
      <w:r>
        <w:rPr>
          <w:rFonts w:ascii="Verdana" w:hAnsi="Verdana"/>
          <w:sz w:val="18"/>
          <w:szCs w:val="18"/>
          <w:lang w:val="en"/>
        </w:rPr>
        <w:t>Appropriate cybersecurity controls and tools need to be in place with a cybersecurity-savvy workforce that can combat the many risks and vulnerabilities faced in today’s global society.</w:t>
      </w:r>
    </w:p>
    <w:p w:rsidR="0067476B" w:rsidRDefault="00B05180" w:rsidP="003A18E3">
      <w:pPr>
        <w:jc w:val="both"/>
        <w:rPr>
          <w:rFonts w:ascii="Verdana" w:hAnsi="Verdana"/>
          <w:sz w:val="18"/>
          <w:szCs w:val="18"/>
        </w:rPr>
      </w:pPr>
      <w:r>
        <w:rPr>
          <w:rFonts w:ascii="Verdana" w:hAnsi="Verdana"/>
          <w:sz w:val="18"/>
          <w:szCs w:val="18"/>
        </w:rPr>
        <w:t xml:space="preserve">Our Government </w:t>
      </w:r>
      <w:r w:rsidR="0067476B" w:rsidRPr="00C53D20">
        <w:rPr>
          <w:rFonts w:ascii="Verdana" w:hAnsi="Verdana"/>
          <w:sz w:val="18"/>
          <w:szCs w:val="18"/>
        </w:rPr>
        <w:t>has identified Cybersecurity as one of the most serious economic and national security challenges we face as a nation</w:t>
      </w:r>
      <w:r w:rsidR="0067476B">
        <w:rPr>
          <w:rFonts w:ascii="Verdana" w:hAnsi="Verdana"/>
          <w:sz w:val="18"/>
          <w:szCs w:val="18"/>
        </w:rPr>
        <w:t xml:space="preserve">. </w:t>
      </w:r>
      <w:r>
        <w:rPr>
          <w:rFonts w:ascii="Verdana" w:hAnsi="Verdana"/>
          <w:sz w:val="18"/>
          <w:szCs w:val="18"/>
        </w:rPr>
        <w:t xml:space="preserve">As a result, a Government project has been initiated to review the </w:t>
      </w:r>
      <w:r w:rsidR="0067476B" w:rsidRPr="00C53D20">
        <w:rPr>
          <w:rFonts w:ascii="Verdana" w:hAnsi="Verdana"/>
          <w:sz w:val="18"/>
          <w:szCs w:val="18"/>
        </w:rPr>
        <w:t>federal efforts to defend the United States information and communications infrastructure and the development of a co</w:t>
      </w:r>
      <w:r>
        <w:rPr>
          <w:rFonts w:ascii="Verdana" w:hAnsi="Verdana"/>
          <w:sz w:val="18"/>
          <w:szCs w:val="18"/>
        </w:rPr>
        <w:t>mprehensive approach to secure</w:t>
      </w:r>
      <w:r w:rsidR="0067476B" w:rsidRPr="00C53D20">
        <w:rPr>
          <w:rFonts w:ascii="Verdana" w:hAnsi="Verdana"/>
          <w:sz w:val="18"/>
          <w:szCs w:val="18"/>
        </w:rPr>
        <w:t xml:space="preserve"> America’s digital infrastructure.  One of the tenants of the comprehensive approach is to encourage institutions/organizations to provide education programs</w:t>
      </w:r>
      <w:r w:rsidR="0067476B">
        <w:rPr>
          <w:rFonts w:ascii="Verdana" w:hAnsi="Verdana"/>
          <w:sz w:val="18"/>
          <w:szCs w:val="18"/>
        </w:rPr>
        <w:t xml:space="preserve"> and</w:t>
      </w:r>
      <w:r w:rsidR="0067476B" w:rsidRPr="00C53D20">
        <w:rPr>
          <w:rFonts w:ascii="Verdana" w:hAnsi="Verdana"/>
          <w:sz w:val="18"/>
          <w:szCs w:val="18"/>
        </w:rPr>
        <w:t xml:space="preserve"> </w:t>
      </w:r>
      <w:r w:rsidR="0067476B">
        <w:rPr>
          <w:rFonts w:ascii="Verdana" w:hAnsi="Verdana"/>
          <w:sz w:val="18"/>
          <w:szCs w:val="18"/>
        </w:rPr>
        <w:t xml:space="preserve">training </w:t>
      </w:r>
      <w:r w:rsidR="0046318B">
        <w:rPr>
          <w:rFonts w:ascii="Verdana" w:hAnsi="Verdana"/>
          <w:sz w:val="18"/>
          <w:szCs w:val="18"/>
        </w:rPr>
        <w:t xml:space="preserve">in Cybersecurity </w:t>
      </w:r>
      <w:r w:rsidR="0067476B">
        <w:rPr>
          <w:rFonts w:ascii="Verdana" w:hAnsi="Verdana"/>
          <w:sz w:val="18"/>
          <w:szCs w:val="18"/>
        </w:rPr>
        <w:t>(</w:t>
      </w:r>
      <w:r w:rsidR="008218A7">
        <w:rPr>
          <w:rFonts w:ascii="Verdana" w:hAnsi="Verdana"/>
          <w:color w:val="000000"/>
          <w:sz w:val="18"/>
          <w:szCs w:val="18"/>
          <w:shd w:val="clear" w:color="auto" w:fill="FFFFFF"/>
        </w:rPr>
        <w:t xml:space="preserve">The White House, </w:t>
      </w:r>
      <w:r w:rsidR="0067476B">
        <w:rPr>
          <w:rFonts w:ascii="Verdana" w:hAnsi="Verdana"/>
          <w:color w:val="000000"/>
          <w:sz w:val="18"/>
          <w:szCs w:val="18"/>
          <w:shd w:val="clear" w:color="auto" w:fill="FFFFFF"/>
        </w:rPr>
        <w:t>2014).</w:t>
      </w:r>
    </w:p>
    <w:p w:rsidR="0067476B" w:rsidRDefault="0067476B" w:rsidP="003A18E3">
      <w:pPr>
        <w:jc w:val="both"/>
        <w:rPr>
          <w:rFonts w:ascii="Verdana" w:hAnsi="Verdana"/>
          <w:b/>
          <w:sz w:val="18"/>
          <w:szCs w:val="18"/>
        </w:rPr>
      </w:pPr>
    </w:p>
    <w:p w:rsidR="0067476B" w:rsidRDefault="0067476B" w:rsidP="003A18E3">
      <w:pPr>
        <w:jc w:val="both"/>
        <w:rPr>
          <w:rFonts w:ascii="Verdana" w:hAnsi="Verdana"/>
          <w:b/>
          <w:sz w:val="18"/>
          <w:szCs w:val="18"/>
        </w:rPr>
      </w:pPr>
    </w:p>
    <w:p w:rsidR="0067476B" w:rsidRPr="00355A3E" w:rsidRDefault="0067476B" w:rsidP="003A18E3">
      <w:pPr>
        <w:jc w:val="both"/>
        <w:rPr>
          <w:rFonts w:ascii="Verdana" w:hAnsi="Verdana"/>
          <w:b/>
          <w:sz w:val="18"/>
          <w:szCs w:val="18"/>
        </w:rPr>
      </w:pPr>
      <w:r>
        <w:rPr>
          <w:rFonts w:ascii="Verdana" w:hAnsi="Verdana"/>
          <w:b/>
          <w:sz w:val="18"/>
          <w:szCs w:val="18"/>
        </w:rPr>
        <w:t xml:space="preserve"> 4. RESEARCH METHODOLOGY</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 xml:space="preserve">During the 2013/2014 Academic Year, the Computer Science Department received approval to implement a new undergraduate concentration in Cybersecurity. Appendix A </w:t>
      </w:r>
      <w:r>
        <w:rPr>
          <w:rFonts w:ascii="Verdana" w:hAnsi="Verdana"/>
          <w:sz w:val="18"/>
          <w:szCs w:val="18"/>
        </w:rPr>
        <w:lastRenderedPageBreak/>
        <w:t xml:space="preserve">identifies the Cybersecurity curriculum concentration. We wanted to implement a Cybersecurity Center of Excellence as part of the curriculum to provide a value-added computing and learning environment for our students. Therefore, we conducted a study to determine what other United States colleges and universities were doing with Cybersecurity Labs in connection with their undergraduate and graduate Cybersecurity curriculums. </w:t>
      </w:r>
      <w:r w:rsidR="009A2FD0">
        <w:rPr>
          <w:rFonts w:ascii="Verdana" w:hAnsi="Verdana"/>
          <w:sz w:val="18"/>
          <w:szCs w:val="18"/>
        </w:rPr>
        <w:t xml:space="preserve">The study would help us in designing </w:t>
      </w:r>
      <w:r w:rsidR="00366D59">
        <w:rPr>
          <w:rFonts w:ascii="Verdana" w:hAnsi="Verdana"/>
          <w:sz w:val="18"/>
          <w:szCs w:val="18"/>
        </w:rPr>
        <w:t>the Model of our Cybersecurity COE</w:t>
      </w:r>
      <w:r w:rsidR="009A2FD0">
        <w:rPr>
          <w:rFonts w:ascii="Verdana" w:hAnsi="Verdana"/>
          <w:sz w:val="18"/>
          <w:szCs w:val="18"/>
        </w:rPr>
        <w:t xml:space="preserve">. </w:t>
      </w:r>
      <w:r>
        <w:rPr>
          <w:rFonts w:ascii="Verdana" w:hAnsi="Verdana"/>
          <w:sz w:val="18"/>
          <w:szCs w:val="18"/>
        </w:rPr>
        <w:t xml:space="preserve">A total of 100 colleges and universities were studied. The schools that were part of the study were identified from literature searches on the Internet and from selecting schools around the country that have computer science degree offerings. </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Appendix B identifies schools studied that offer Cybersecurity undergradua</w:t>
      </w:r>
      <w:r w:rsidR="009A2FD0">
        <w:rPr>
          <w:rFonts w:ascii="Verdana" w:hAnsi="Verdana"/>
          <w:sz w:val="18"/>
          <w:szCs w:val="18"/>
        </w:rPr>
        <w:t>te and graduate degrees including schools that have</w:t>
      </w:r>
      <w:r>
        <w:rPr>
          <w:rFonts w:ascii="Verdana" w:hAnsi="Verdana"/>
          <w:sz w:val="18"/>
          <w:szCs w:val="18"/>
        </w:rPr>
        <w:t xml:space="preserve"> Cybersecurity Labs. From the 100 colleges and universities studied, thirty-eight schoo</w:t>
      </w:r>
      <w:r w:rsidR="009A2FD0">
        <w:rPr>
          <w:rFonts w:ascii="Verdana" w:hAnsi="Verdana"/>
          <w:sz w:val="18"/>
          <w:szCs w:val="18"/>
        </w:rPr>
        <w:t>ls off</w:t>
      </w:r>
      <w:r w:rsidR="00E6580A">
        <w:rPr>
          <w:rFonts w:ascii="Verdana" w:hAnsi="Verdana"/>
          <w:sz w:val="18"/>
          <w:szCs w:val="18"/>
        </w:rPr>
        <w:t>er Cybersecurity degrees and seven</w:t>
      </w:r>
      <w:r w:rsidR="009A2FD0">
        <w:rPr>
          <w:rFonts w:ascii="Verdana" w:hAnsi="Verdana"/>
          <w:sz w:val="18"/>
          <w:szCs w:val="18"/>
        </w:rPr>
        <w:t>teen of those schools have Cybersecurity Labs.</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Appendix C identifies schools studied that do not offer Cybersecurity degrees. There are sixty-two schools that do not offer C</w:t>
      </w:r>
      <w:r w:rsidR="009A2FD0">
        <w:rPr>
          <w:rFonts w:ascii="Verdana" w:hAnsi="Verdana"/>
          <w:sz w:val="18"/>
          <w:szCs w:val="18"/>
        </w:rPr>
        <w:t>ybersecurity degrees. Twenty-four of the</w:t>
      </w:r>
      <w:r>
        <w:rPr>
          <w:rFonts w:ascii="Verdana" w:hAnsi="Verdana"/>
          <w:sz w:val="18"/>
          <w:szCs w:val="18"/>
        </w:rPr>
        <w:t xml:space="preserve"> schools have Cybersecurity Labs. </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Table 1 shows the geographic breakdown of schools offering Cybersecurity degrees.</w:t>
      </w:r>
    </w:p>
    <w:tbl>
      <w:tblPr>
        <w:tblW w:w="4700" w:type="dxa"/>
        <w:tblInd w:w="93" w:type="dxa"/>
        <w:tblLook w:val="04A0" w:firstRow="1" w:lastRow="0" w:firstColumn="1" w:lastColumn="0" w:noHBand="0" w:noVBand="1"/>
      </w:tblPr>
      <w:tblGrid>
        <w:gridCol w:w="4700"/>
      </w:tblGrid>
      <w:tr w:rsidR="0067476B" w:rsidRPr="0060133F" w:rsidTr="00A7638A">
        <w:trPr>
          <w:trHeight w:val="300"/>
        </w:trPr>
        <w:tc>
          <w:tcPr>
            <w:tcW w:w="4700" w:type="dxa"/>
            <w:tcBorders>
              <w:top w:val="nil"/>
              <w:left w:val="nil"/>
              <w:bottom w:val="nil"/>
              <w:right w:val="nil"/>
            </w:tcBorders>
            <w:shd w:val="clear" w:color="auto" w:fill="auto"/>
            <w:noWrap/>
            <w:vAlign w:val="bottom"/>
            <w:hideMark/>
          </w:tcPr>
          <w:p w:rsidR="0067476B" w:rsidRPr="0060133F" w:rsidRDefault="0067476B" w:rsidP="003A18E3">
            <w:pPr>
              <w:overflowPunct/>
              <w:autoSpaceDE/>
              <w:autoSpaceDN/>
              <w:adjustRightInd/>
              <w:jc w:val="both"/>
              <w:textAlignment w:val="auto"/>
              <w:rPr>
                <w:rFonts w:ascii="Calibri" w:hAnsi="Calibri"/>
                <w:b/>
                <w:bCs/>
                <w:color w:val="000000"/>
                <w:sz w:val="22"/>
                <w:szCs w:val="22"/>
              </w:rPr>
            </w:pPr>
          </w:p>
        </w:tc>
      </w:tr>
      <w:tr w:rsidR="0067476B" w:rsidRPr="0060133F" w:rsidTr="00A7638A">
        <w:trPr>
          <w:trHeight w:val="300"/>
        </w:trPr>
        <w:tc>
          <w:tcPr>
            <w:tcW w:w="4700" w:type="dxa"/>
            <w:tcBorders>
              <w:top w:val="nil"/>
              <w:left w:val="nil"/>
              <w:bottom w:val="nil"/>
              <w:right w:val="nil"/>
            </w:tcBorders>
            <w:shd w:val="clear" w:color="auto" w:fill="auto"/>
            <w:noWrap/>
            <w:vAlign w:val="bottom"/>
            <w:hideMark/>
          </w:tcPr>
          <w:p w:rsidR="0067476B" w:rsidRDefault="0067476B" w:rsidP="003A18E3">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Table 1</w:t>
            </w:r>
            <w:r w:rsidRPr="00CE5BEC">
              <w:rPr>
                <w:rFonts w:ascii="Calibri" w:hAnsi="Calibri"/>
                <w:bCs/>
                <w:color w:val="000000"/>
                <w:sz w:val="22"/>
                <w:szCs w:val="22"/>
              </w:rPr>
              <w:t xml:space="preserve">: </w:t>
            </w:r>
            <w:r>
              <w:rPr>
                <w:rFonts w:ascii="Calibri" w:hAnsi="Calibri"/>
                <w:bCs/>
                <w:color w:val="000000"/>
                <w:sz w:val="22"/>
                <w:szCs w:val="22"/>
              </w:rPr>
              <w:t>Geographic Breakdown of</w:t>
            </w:r>
          </w:p>
          <w:p w:rsidR="0067476B" w:rsidRDefault="0067476B" w:rsidP="003A18E3">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Cybersecurity Degrees</w:t>
            </w:r>
          </w:p>
          <w:p w:rsidR="0067476B" w:rsidRPr="00777E6A" w:rsidRDefault="0067476B" w:rsidP="003A18E3">
            <w:pPr>
              <w:overflowPunct/>
              <w:autoSpaceDE/>
              <w:autoSpaceDN/>
              <w:adjustRightInd/>
              <w:jc w:val="both"/>
              <w:textAlignment w:val="auto"/>
              <w:rPr>
                <w:rFonts w:ascii="Calibri" w:hAnsi="Calibri"/>
                <w:bCs/>
                <w:color w:val="000000"/>
                <w:sz w:val="22"/>
                <w:szCs w:val="22"/>
              </w:rPr>
            </w:pPr>
          </w:p>
          <w:tbl>
            <w:tblPr>
              <w:tblStyle w:val="TableGrid"/>
              <w:tblW w:w="0" w:type="auto"/>
              <w:tblLook w:val="04A0" w:firstRow="1" w:lastRow="0" w:firstColumn="1" w:lastColumn="0" w:noHBand="0" w:noVBand="1"/>
            </w:tblPr>
            <w:tblGrid>
              <w:gridCol w:w="1612"/>
              <w:gridCol w:w="1260"/>
            </w:tblGrid>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North East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17</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Mid Atlantic</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8</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South East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1</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Mid West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5</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South</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2</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South West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0</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North West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0</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West</w:t>
                  </w:r>
                </w:p>
              </w:tc>
              <w:tc>
                <w:tcPr>
                  <w:tcW w:w="1260"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2   </w:t>
                  </w:r>
                </w:p>
              </w:tc>
            </w:tr>
            <w:tr w:rsidR="0067476B" w:rsidTr="00A7638A">
              <w:tc>
                <w:tcPr>
                  <w:tcW w:w="1612" w:type="dxa"/>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Online</w:t>
                  </w:r>
                </w:p>
              </w:tc>
              <w:tc>
                <w:tcPr>
                  <w:tcW w:w="1260" w:type="dxa"/>
                </w:tcPr>
                <w:p w:rsidR="0067476B" w:rsidRDefault="001B0E48" w:rsidP="003A18E3">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 xml:space="preserve">          3</w:t>
                  </w:r>
                </w:p>
              </w:tc>
            </w:tr>
          </w:tbl>
          <w:p w:rsidR="0067476B" w:rsidRPr="0060133F" w:rsidRDefault="0067476B" w:rsidP="003A18E3">
            <w:pPr>
              <w:overflowPunct/>
              <w:autoSpaceDE/>
              <w:autoSpaceDN/>
              <w:adjustRightInd/>
              <w:jc w:val="both"/>
              <w:textAlignment w:val="auto"/>
              <w:rPr>
                <w:rFonts w:ascii="Calibri" w:hAnsi="Calibri"/>
                <w:b/>
                <w:bCs/>
                <w:color w:val="000000"/>
                <w:sz w:val="22"/>
                <w:szCs w:val="22"/>
              </w:rPr>
            </w:pPr>
          </w:p>
        </w:tc>
      </w:tr>
      <w:tr w:rsidR="0067476B" w:rsidRPr="0060133F" w:rsidTr="00A7638A">
        <w:trPr>
          <w:trHeight w:val="300"/>
        </w:trPr>
        <w:tc>
          <w:tcPr>
            <w:tcW w:w="4700" w:type="dxa"/>
            <w:tcBorders>
              <w:top w:val="nil"/>
              <w:left w:val="nil"/>
              <w:bottom w:val="nil"/>
              <w:right w:val="nil"/>
            </w:tcBorders>
            <w:shd w:val="clear" w:color="auto" w:fill="auto"/>
            <w:noWrap/>
            <w:vAlign w:val="bottom"/>
            <w:hideMark/>
          </w:tcPr>
          <w:p w:rsidR="0067476B" w:rsidRDefault="0067476B" w:rsidP="003A18E3">
            <w:pPr>
              <w:overflowPunct/>
              <w:autoSpaceDE/>
              <w:autoSpaceDN/>
              <w:adjustRightInd/>
              <w:jc w:val="both"/>
              <w:textAlignment w:val="auto"/>
              <w:rPr>
                <w:rFonts w:ascii="Calibri" w:hAnsi="Calibri"/>
                <w:b/>
                <w:bCs/>
                <w:color w:val="000000"/>
                <w:sz w:val="22"/>
                <w:szCs w:val="22"/>
              </w:rPr>
            </w:pPr>
            <w:r>
              <w:rPr>
                <w:rFonts w:ascii="Calibri" w:hAnsi="Calibri"/>
                <w:b/>
                <w:bCs/>
                <w:sz w:val="22"/>
                <w:szCs w:val="22"/>
              </w:rPr>
              <w:t xml:space="preserve">       </w:t>
            </w:r>
            <w:r w:rsidR="007A5D11">
              <w:rPr>
                <w:rFonts w:ascii="Calibri" w:hAnsi="Calibri"/>
                <w:b/>
                <w:bCs/>
                <w:sz w:val="22"/>
                <w:szCs w:val="22"/>
              </w:rPr>
              <w:t xml:space="preserve">                    </w:t>
            </w:r>
            <w:r w:rsidR="004019C8">
              <w:rPr>
                <w:rFonts w:ascii="Calibri" w:hAnsi="Calibri"/>
                <w:b/>
                <w:bCs/>
                <w:sz w:val="22"/>
                <w:szCs w:val="22"/>
              </w:rPr>
              <w:t xml:space="preserve"> </w:t>
            </w:r>
            <w:r w:rsidR="007A5D11">
              <w:rPr>
                <w:rFonts w:ascii="Calibri" w:hAnsi="Calibri"/>
                <w:b/>
                <w:bCs/>
                <w:sz w:val="22"/>
                <w:szCs w:val="22"/>
              </w:rPr>
              <w:t xml:space="preserve"> Total    </w:t>
            </w:r>
            <w:r>
              <w:rPr>
                <w:rFonts w:ascii="Calibri" w:hAnsi="Calibri"/>
                <w:b/>
                <w:bCs/>
                <w:sz w:val="22"/>
                <w:szCs w:val="22"/>
              </w:rPr>
              <w:t>38</w:t>
            </w:r>
            <w:r>
              <w:rPr>
                <w:rFonts w:ascii="Calibri" w:hAnsi="Calibri"/>
                <w:b/>
                <w:bCs/>
                <w:color w:val="000000"/>
                <w:sz w:val="22"/>
                <w:szCs w:val="22"/>
              </w:rPr>
              <w:t xml:space="preserve">  </w:t>
            </w:r>
          </w:p>
          <w:p w:rsidR="0067476B" w:rsidRPr="0060133F" w:rsidRDefault="0067476B" w:rsidP="003A18E3">
            <w:pPr>
              <w:overflowPunct/>
              <w:autoSpaceDE/>
              <w:autoSpaceDN/>
              <w:adjustRightInd/>
              <w:jc w:val="both"/>
              <w:textAlignment w:val="auto"/>
              <w:rPr>
                <w:rFonts w:ascii="Calibri" w:hAnsi="Calibri"/>
                <w:b/>
                <w:bCs/>
                <w:color w:val="000000"/>
                <w:sz w:val="22"/>
                <w:szCs w:val="22"/>
              </w:rPr>
            </w:pPr>
          </w:p>
        </w:tc>
      </w:tr>
    </w:tbl>
    <w:p w:rsidR="007A5D11" w:rsidRDefault="007A5D11"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lastRenderedPageBreak/>
        <w:t>Of the 38 schools that offer Cybersecurity degrees:</w:t>
      </w:r>
    </w:p>
    <w:p w:rsidR="0067476B" w:rsidRDefault="0067476B" w:rsidP="003A18E3">
      <w:pPr>
        <w:jc w:val="both"/>
        <w:rPr>
          <w:rFonts w:ascii="Verdana" w:hAnsi="Verdana"/>
          <w:sz w:val="18"/>
          <w:szCs w:val="18"/>
        </w:rPr>
      </w:pPr>
    </w:p>
    <w:p w:rsidR="0067476B" w:rsidRDefault="0067476B" w:rsidP="003A18E3">
      <w:pPr>
        <w:numPr>
          <w:ilvl w:val="0"/>
          <w:numId w:val="1"/>
        </w:numPr>
        <w:jc w:val="both"/>
        <w:rPr>
          <w:rFonts w:ascii="Verdana" w:hAnsi="Verdana"/>
          <w:sz w:val="18"/>
          <w:szCs w:val="18"/>
        </w:rPr>
      </w:pPr>
      <w:r>
        <w:rPr>
          <w:rFonts w:ascii="Verdana" w:hAnsi="Verdana"/>
          <w:sz w:val="18"/>
          <w:szCs w:val="18"/>
        </w:rPr>
        <w:t>27 have undergraduate programs</w:t>
      </w:r>
    </w:p>
    <w:p w:rsidR="0067476B" w:rsidRDefault="0067476B" w:rsidP="003A18E3">
      <w:pPr>
        <w:numPr>
          <w:ilvl w:val="0"/>
          <w:numId w:val="1"/>
        </w:numPr>
        <w:jc w:val="both"/>
        <w:rPr>
          <w:rFonts w:ascii="Verdana" w:hAnsi="Verdana"/>
          <w:sz w:val="18"/>
          <w:szCs w:val="18"/>
        </w:rPr>
      </w:pPr>
      <w:r>
        <w:rPr>
          <w:rFonts w:ascii="Verdana" w:hAnsi="Verdana"/>
          <w:sz w:val="18"/>
          <w:szCs w:val="18"/>
        </w:rPr>
        <w:t>20 have graduate programs</w:t>
      </w:r>
    </w:p>
    <w:p w:rsidR="0067476B" w:rsidRDefault="0067476B" w:rsidP="007A5D11">
      <w:pPr>
        <w:numPr>
          <w:ilvl w:val="0"/>
          <w:numId w:val="1"/>
        </w:numPr>
        <w:jc w:val="both"/>
        <w:rPr>
          <w:rFonts w:ascii="Verdana" w:hAnsi="Verdana"/>
          <w:sz w:val="18"/>
          <w:szCs w:val="18"/>
        </w:rPr>
      </w:pPr>
      <w:r>
        <w:rPr>
          <w:rFonts w:ascii="Verdana" w:hAnsi="Verdana"/>
          <w:sz w:val="18"/>
          <w:szCs w:val="18"/>
        </w:rPr>
        <w:t>9 have both under</w:t>
      </w:r>
      <w:r w:rsidR="007A5D11">
        <w:rPr>
          <w:rFonts w:ascii="Verdana" w:hAnsi="Verdana"/>
          <w:sz w:val="18"/>
          <w:szCs w:val="18"/>
        </w:rPr>
        <w:t>graduate and graduate programs</w:t>
      </w:r>
    </w:p>
    <w:p w:rsidR="0067476B" w:rsidRPr="001C46B6" w:rsidRDefault="0067476B" w:rsidP="003A18E3">
      <w:pPr>
        <w:numPr>
          <w:ilvl w:val="0"/>
          <w:numId w:val="1"/>
        </w:numPr>
        <w:jc w:val="both"/>
        <w:rPr>
          <w:rFonts w:ascii="Verdana" w:hAnsi="Verdana"/>
          <w:sz w:val="18"/>
          <w:szCs w:val="18"/>
        </w:rPr>
      </w:pPr>
      <w:r w:rsidRPr="001C46B6">
        <w:rPr>
          <w:rFonts w:ascii="Verdana" w:hAnsi="Verdana"/>
          <w:sz w:val="18"/>
          <w:szCs w:val="18"/>
        </w:rPr>
        <w:t>3 are Online</w:t>
      </w:r>
    </w:p>
    <w:p w:rsidR="0067476B" w:rsidRDefault="00E6580A" w:rsidP="003A18E3">
      <w:pPr>
        <w:numPr>
          <w:ilvl w:val="0"/>
          <w:numId w:val="1"/>
        </w:numPr>
        <w:jc w:val="both"/>
        <w:rPr>
          <w:rFonts w:ascii="Verdana" w:hAnsi="Verdana"/>
          <w:sz w:val="18"/>
          <w:szCs w:val="18"/>
        </w:rPr>
      </w:pPr>
      <w:r>
        <w:rPr>
          <w:rFonts w:ascii="Verdana" w:hAnsi="Verdana"/>
          <w:sz w:val="18"/>
          <w:szCs w:val="18"/>
        </w:rPr>
        <w:t>17</w:t>
      </w:r>
      <w:r w:rsidR="0067476B">
        <w:rPr>
          <w:rFonts w:ascii="Verdana" w:hAnsi="Verdana"/>
          <w:sz w:val="18"/>
          <w:szCs w:val="18"/>
        </w:rPr>
        <w:t xml:space="preserve"> have a Cybersecurity Lab</w:t>
      </w:r>
    </w:p>
    <w:p w:rsidR="0067476B" w:rsidRDefault="0067476B" w:rsidP="003A18E3">
      <w:pPr>
        <w:jc w:val="both"/>
        <w:rPr>
          <w:rFonts w:ascii="Verdana" w:hAnsi="Verdana"/>
          <w:sz w:val="18"/>
          <w:szCs w:val="18"/>
        </w:rPr>
      </w:pPr>
    </w:p>
    <w:p w:rsidR="0067476B" w:rsidRDefault="007A5D11" w:rsidP="003A18E3">
      <w:pPr>
        <w:jc w:val="both"/>
        <w:rPr>
          <w:rFonts w:ascii="Verdana" w:hAnsi="Verdana"/>
          <w:sz w:val="18"/>
          <w:szCs w:val="18"/>
        </w:rPr>
      </w:pPr>
      <w:r>
        <w:rPr>
          <w:rFonts w:ascii="Verdana" w:hAnsi="Verdana"/>
          <w:sz w:val="18"/>
          <w:szCs w:val="18"/>
        </w:rPr>
        <w:t xml:space="preserve">Adding the schools that have a Cybersecurity Lab from Appendix B and C, </w:t>
      </w:r>
      <w:r w:rsidR="00E6580A">
        <w:rPr>
          <w:rFonts w:ascii="Verdana" w:hAnsi="Verdana"/>
          <w:sz w:val="18"/>
          <w:szCs w:val="18"/>
        </w:rPr>
        <w:t>we come up with 41</w:t>
      </w:r>
      <w:r>
        <w:rPr>
          <w:rFonts w:ascii="Verdana" w:hAnsi="Verdana"/>
          <w:sz w:val="18"/>
          <w:szCs w:val="18"/>
        </w:rPr>
        <w:t xml:space="preserve"> schools that have a Cybersecurity Lab. </w:t>
      </w:r>
    </w:p>
    <w:p w:rsidR="0067476B" w:rsidRDefault="0067476B" w:rsidP="003A18E3">
      <w:pPr>
        <w:jc w:val="both"/>
        <w:rPr>
          <w:rFonts w:ascii="Verdana" w:hAnsi="Verdana"/>
          <w:sz w:val="18"/>
          <w:szCs w:val="18"/>
        </w:rPr>
      </w:pPr>
    </w:p>
    <w:p w:rsidR="00BD41A4" w:rsidRDefault="0067476B" w:rsidP="00BD41A4">
      <w:pPr>
        <w:rPr>
          <w:rFonts w:ascii="Verdana" w:hAnsi="Verdana"/>
          <w:b/>
          <w:sz w:val="18"/>
          <w:szCs w:val="18"/>
        </w:rPr>
      </w:pPr>
      <w:r>
        <w:rPr>
          <w:rFonts w:ascii="Verdana" w:hAnsi="Verdana"/>
          <w:b/>
          <w:sz w:val="18"/>
          <w:szCs w:val="18"/>
        </w:rPr>
        <w:t xml:space="preserve">5. CYBERSECURITY CENTER OF </w:t>
      </w:r>
      <w:r w:rsidR="00BD41A4">
        <w:rPr>
          <w:rFonts w:ascii="Verdana" w:hAnsi="Verdana"/>
          <w:b/>
          <w:sz w:val="18"/>
          <w:szCs w:val="18"/>
        </w:rPr>
        <w:t xml:space="preserve"> </w:t>
      </w:r>
    </w:p>
    <w:p w:rsidR="0067476B" w:rsidRDefault="00BD41A4" w:rsidP="00BD41A4">
      <w:pPr>
        <w:rPr>
          <w:rFonts w:ascii="Verdana" w:hAnsi="Verdana"/>
          <w:sz w:val="18"/>
          <w:szCs w:val="18"/>
        </w:rPr>
      </w:pPr>
      <w:r>
        <w:rPr>
          <w:rFonts w:ascii="Verdana" w:hAnsi="Verdana"/>
          <w:b/>
          <w:sz w:val="18"/>
          <w:szCs w:val="18"/>
        </w:rPr>
        <w:t xml:space="preserve">    </w:t>
      </w:r>
      <w:r w:rsidR="0067476B">
        <w:rPr>
          <w:rFonts w:ascii="Verdana" w:hAnsi="Verdana"/>
          <w:b/>
          <w:sz w:val="18"/>
          <w:szCs w:val="18"/>
        </w:rPr>
        <w:t>EXCELLENCE MODEL</w:t>
      </w:r>
    </w:p>
    <w:p w:rsidR="0067476B" w:rsidRDefault="0067476B" w:rsidP="003A18E3">
      <w:pPr>
        <w:jc w:val="both"/>
        <w:rPr>
          <w:rFonts w:ascii="Verdana" w:hAnsi="Verdana"/>
          <w:sz w:val="18"/>
          <w:szCs w:val="18"/>
        </w:rPr>
      </w:pPr>
    </w:p>
    <w:p w:rsidR="0067476B" w:rsidRDefault="00D829EB" w:rsidP="003A18E3">
      <w:pPr>
        <w:pStyle w:val="ListParagraph"/>
        <w:spacing w:after="0" w:line="240" w:lineRule="auto"/>
        <w:ind w:left="0"/>
        <w:jc w:val="both"/>
        <w:rPr>
          <w:rFonts w:ascii="Verdana" w:hAnsi="Verdana"/>
          <w:sz w:val="18"/>
          <w:szCs w:val="18"/>
          <w:lang w:val="en"/>
        </w:rPr>
      </w:pPr>
      <w:r>
        <w:rPr>
          <w:rFonts w:ascii="Verdana" w:hAnsi="Verdana"/>
          <w:sz w:val="18"/>
          <w:szCs w:val="18"/>
        </w:rPr>
        <w:t>A detailed review of the 41</w:t>
      </w:r>
      <w:r w:rsidR="0067476B">
        <w:rPr>
          <w:rFonts w:ascii="Verdana" w:hAnsi="Verdana"/>
          <w:sz w:val="18"/>
          <w:szCs w:val="18"/>
        </w:rPr>
        <w:t xml:space="preserve"> </w:t>
      </w:r>
      <w:r w:rsidR="00D86A1D">
        <w:rPr>
          <w:rFonts w:ascii="Verdana" w:hAnsi="Verdana"/>
          <w:sz w:val="18"/>
          <w:szCs w:val="18"/>
        </w:rPr>
        <w:t>colleges</w:t>
      </w:r>
      <w:r w:rsidR="0067476B">
        <w:rPr>
          <w:rFonts w:ascii="Verdana" w:hAnsi="Verdana"/>
          <w:sz w:val="18"/>
          <w:szCs w:val="18"/>
        </w:rPr>
        <w:t xml:space="preserve"> and university Cybersecurity Labs led to the model that we developed for the Saint Peter’s University Cybe</w:t>
      </w:r>
      <w:r w:rsidR="0042651C">
        <w:rPr>
          <w:rFonts w:ascii="Verdana" w:hAnsi="Verdana"/>
          <w:sz w:val="18"/>
          <w:szCs w:val="18"/>
        </w:rPr>
        <w:t xml:space="preserve">rsecurity Center of Excellence. </w:t>
      </w:r>
      <w:r w:rsidR="0067476B">
        <w:rPr>
          <w:rFonts w:ascii="Verdana" w:hAnsi="Verdana"/>
          <w:sz w:val="18"/>
          <w:szCs w:val="18"/>
        </w:rPr>
        <w:t>Implemen</w:t>
      </w:r>
      <w:r w:rsidR="007A5D11">
        <w:rPr>
          <w:rFonts w:ascii="Verdana" w:hAnsi="Verdana"/>
          <w:sz w:val="18"/>
          <w:szCs w:val="18"/>
        </w:rPr>
        <w:t xml:space="preserve">tation is planned for the start of the </w:t>
      </w:r>
      <w:r w:rsidR="00D86A1D">
        <w:rPr>
          <w:rFonts w:ascii="Verdana" w:hAnsi="Verdana"/>
          <w:sz w:val="18"/>
          <w:szCs w:val="18"/>
        </w:rPr>
        <w:t>fall</w:t>
      </w:r>
      <w:r w:rsidR="0067476B">
        <w:rPr>
          <w:rFonts w:ascii="Verdana" w:hAnsi="Verdana"/>
          <w:sz w:val="18"/>
          <w:szCs w:val="18"/>
        </w:rPr>
        <w:t xml:space="preserve"> 2015 Term. Appendix D is an illustration of the Cybersecurity Center of Excellence (COE) Model. </w:t>
      </w:r>
      <w:r w:rsidR="0067476B" w:rsidRPr="00A653CF">
        <w:rPr>
          <w:rFonts w:ascii="Verdana" w:hAnsi="Verdana"/>
          <w:sz w:val="18"/>
          <w:szCs w:val="18"/>
          <w:lang w:val="en"/>
        </w:rPr>
        <w:t xml:space="preserve">The </w:t>
      </w:r>
      <w:r w:rsidR="0067476B">
        <w:rPr>
          <w:rFonts w:ascii="Verdana" w:hAnsi="Verdana"/>
          <w:sz w:val="18"/>
          <w:szCs w:val="18"/>
          <w:lang w:val="en"/>
        </w:rPr>
        <w:t xml:space="preserve">Cybersecurity COE will </w:t>
      </w:r>
      <w:r w:rsidR="0067476B" w:rsidRPr="00A653CF">
        <w:rPr>
          <w:rFonts w:ascii="Verdana" w:hAnsi="Verdana"/>
          <w:sz w:val="18"/>
          <w:szCs w:val="18"/>
          <w:lang w:val="en"/>
        </w:rPr>
        <w:t>consist of (1) a physical</w:t>
      </w:r>
      <w:r w:rsidR="0067476B" w:rsidRPr="00A653CF">
        <w:rPr>
          <w:rFonts w:ascii="Verdana" w:hAnsi="Verdana"/>
          <w:b/>
          <w:sz w:val="18"/>
          <w:szCs w:val="18"/>
          <w:lang w:val="en"/>
        </w:rPr>
        <w:t xml:space="preserve"> </w:t>
      </w:r>
      <w:r w:rsidR="0067476B" w:rsidRPr="00A653CF">
        <w:rPr>
          <w:rFonts w:ascii="Verdana" w:hAnsi="Verdana"/>
          <w:sz w:val="18"/>
          <w:szCs w:val="18"/>
          <w:lang w:val="en"/>
        </w:rPr>
        <w:t>24/7 state-of-the art computer network facility consisting of hardware platforms and operating system</w:t>
      </w:r>
      <w:r w:rsidR="0067476B">
        <w:rPr>
          <w:rFonts w:ascii="Verdana" w:hAnsi="Verdana"/>
          <w:sz w:val="18"/>
          <w:szCs w:val="18"/>
          <w:lang w:val="en"/>
        </w:rPr>
        <w:t>s</w:t>
      </w:r>
      <w:r w:rsidR="0067476B" w:rsidRPr="00A653CF">
        <w:rPr>
          <w:rFonts w:ascii="Verdana" w:hAnsi="Verdana"/>
          <w:sz w:val="18"/>
          <w:szCs w:val="18"/>
          <w:lang w:val="en"/>
        </w:rPr>
        <w:t xml:space="preserve">, network, and security software/tools and (2) a 24/7 virtual web portal that consists of Cybersecurity documents, products, tools, and an eLearning repository that can be accessed anywhere around the world. </w:t>
      </w:r>
    </w:p>
    <w:p w:rsidR="0067476B" w:rsidRDefault="0067476B" w:rsidP="003A18E3">
      <w:pPr>
        <w:pStyle w:val="ListParagraph"/>
        <w:spacing w:after="0" w:line="240" w:lineRule="auto"/>
        <w:ind w:left="0"/>
        <w:jc w:val="both"/>
        <w:rPr>
          <w:rFonts w:ascii="Verdana" w:hAnsi="Verdana"/>
          <w:sz w:val="18"/>
          <w:szCs w:val="18"/>
          <w:lang w:val="en"/>
        </w:rPr>
      </w:pPr>
    </w:p>
    <w:p w:rsidR="0067476B" w:rsidRDefault="0042651C" w:rsidP="003A18E3">
      <w:pPr>
        <w:pStyle w:val="ListParagraph"/>
        <w:spacing w:after="0" w:line="240" w:lineRule="auto"/>
        <w:ind w:left="0"/>
        <w:jc w:val="both"/>
        <w:rPr>
          <w:rFonts w:ascii="Verdana" w:hAnsi="Verdana"/>
          <w:sz w:val="18"/>
          <w:szCs w:val="18"/>
        </w:rPr>
      </w:pPr>
      <w:r>
        <w:rPr>
          <w:rFonts w:ascii="Verdana" w:hAnsi="Verdana"/>
          <w:sz w:val="18"/>
          <w:szCs w:val="18"/>
        </w:rPr>
        <w:t xml:space="preserve">In reviewing the 41 colleges and universities that have Cybersecurity Labs, </w:t>
      </w:r>
      <w:r w:rsidR="00B302B3">
        <w:rPr>
          <w:rFonts w:ascii="Verdana" w:hAnsi="Verdana"/>
          <w:sz w:val="18"/>
          <w:szCs w:val="18"/>
        </w:rPr>
        <w:t xml:space="preserve">while they had good hardware and software infrastructures and ongoing research projects, </w:t>
      </w:r>
      <w:r>
        <w:rPr>
          <w:rFonts w:ascii="Verdana" w:hAnsi="Verdana"/>
          <w:sz w:val="18"/>
          <w:szCs w:val="18"/>
        </w:rPr>
        <w:t>none of them included other academic departments</w:t>
      </w:r>
      <w:r w:rsidR="00B302B3">
        <w:rPr>
          <w:rFonts w:ascii="Verdana" w:hAnsi="Verdana"/>
          <w:sz w:val="18"/>
          <w:szCs w:val="18"/>
        </w:rPr>
        <w:t xml:space="preserve"> as part of their Cybersecurity Lab</w:t>
      </w:r>
      <w:r>
        <w:rPr>
          <w:rFonts w:ascii="Verdana" w:hAnsi="Verdana"/>
          <w:sz w:val="18"/>
          <w:szCs w:val="18"/>
        </w:rPr>
        <w:t>.</w:t>
      </w:r>
      <w:r w:rsidR="00B302B3">
        <w:rPr>
          <w:rFonts w:ascii="Verdana" w:hAnsi="Verdana"/>
          <w:sz w:val="18"/>
          <w:szCs w:val="18"/>
        </w:rPr>
        <w:t xml:space="preserve"> </w:t>
      </w:r>
      <w:r w:rsidR="0067476B">
        <w:rPr>
          <w:rFonts w:ascii="Verdana" w:hAnsi="Verdana"/>
          <w:sz w:val="18"/>
          <w:szCs w:val="18"/>
        </w:rPr>
        <w:t>To help differentiate the Saint Peter’s University Cybersecurity COE from other colleges and universities Cybersecurity Labs, we are including in our Cybersecurity COE, two academic departments: (1) Criminal Justice, and (2) Business Administration</w:t>
      </w:r>
      <w:r w:rsidR="007A5D11">
        <w:rPr>
          <w:rFonts w:ascii="Verdana" w:hAnsi="Verdana"/>
          <w:sz w:val="18"/>
          <w:szCs w:val="18"/>
        </w:rPr>
        <w:t xml:space="preserve">. We are also including </w:t>
      </w:r>
      <w:r w:rsidR="0067476B">
        <w:rPr>
          <w:rFonts w:ascii="Verdana" w:hAnsi="Verdana"/>
          <w:sz w:val="18"/>
          <w:szCs w:val="18"/>
        </w:rPr>
        <w:t>our Guarini Institute</w:t>
      </w:r>
      <w:r w:rsidR="007A5D11">
        <w:rPr>
          <w:rFonts w:ascii="Verdana" w:hAnsi="Verdana"/>
          <w:sz w:val="18"/>
          <w:szCs w:val="18"/>
        </w:rPr>
        <w:t xml:space="preserve"> for Government and Leadership. </w:t>
      </w:r>
      <w:r w:rsidR="0067476B">
        <w:rPr>
          <w:rFonts w:ascii="Verdana" w:hAnsi="Verdana"/>
          <w:sz w:val="18"/>
          <w:szCs w:val="18"/>
        </w:rPr>
        <w:t xml:space="preserve">The two departments and </w:t>
      </w:r>
      <w:r w:rsidR="007A5D11">
        <w:rPr>
          <w:rFonts w:ascii="Verdana" w:hAnsi="Verdana"/>
          <w:sz w:val="18"/>
          <w:szCs w:val="18"/>
        </w:rPr>
        <w:t xml:space="preserve">the </w:t>
      </w:r>
      <w:r w:rsidR="0067476B">
        <w:rPr>
          <w:rFonts w:ascii="Verdana" w:hAnsi="Verdana"/>
          <w:sz w:val="18"/>
          <w:szCs w:val="18"/>
        </w:rPr>
        <w:t xml:space="preserve">Guarini Institute will be participants and have a role in the COE. They will include their students in educational related activities/events and also emphasize cybersecurity technical, legal, and ethical issues </w:t>
      </w:r>
      <w:r w:rsidR="007A5D11">
        <w:rPr>
          <w:rFonts w:ascii="Verdana" w:hAnsi="Verdana"/>
          <w:sz w:val="18"/>
          <w:szCs w:val="18"/>
        </w:rPr>
        <w:t>during course lectures, assignments, and seminars.</w:t>
      </w:r>
    </w:p>
    <w:p w:rsidR="0067476B" w:rsidRPr="00F06C0B" w:rsidRDefault="0067476B" w:rsidP="003A18E3">
      <w:pPr>
        <w:pStyle w:val="ListParagraph"/>
        <w:spacing w:after="0" w:line="240" w:lineRule="auto"/>
        <w:ind w:left="0"/>
        <w:jc w:val="both"/>
        <w:rPr>
          <w:rFonts w:ascii="Verdana" w:eastAsia="Times New Roman" w:hAnsi="Verdana"/>
          <w:sz w:val="18"/>
          <w:szCs w:val="18"/>
        </w:rPr>
      </w:pPr>
    </w:p>
    <w:p w:rsidR="0067476B" w:rsidRDefault="0067476B" w:rsidP="003A18E3">
      <w:pPr>
        <w:pStyle w:val="ListParagraph"/>
        <w:spacing w:after="0" w:line="240" w:lineRule="auto"/>
        <w:ind w:left="0"/>
        <w:jc w:val="both"/>
        <w:rPr>
          <w:rFonts w:ascii="Verdana" w:eastAsia="Times New Roman" w:hAnsi="Verdana"/>
          <w:sz w:val="18"/>
          <w:szCs w:val="18"/>
        </w:rPr>
      </w:pPr>
      <w:r w:rsidRPr="00A653CF">
        <w:rPr>
          <w:rFonts w:ascii="Verdana" w:hAnsi="Verdana"/>
          <w:sz w:val="18"/>
          <w:szCs w:val="18"/>
        </w:rPr>
        <w:t>Technology and equip</w:t>
      </w:r>
      <w:r>
        <w:rPr>
          <w:rFonts w:ascii="Verdana" w:hAnsi="Verdana"/>
          <w:sz w:val="18"/>
          <w:szCs w:val="18"/>
        </w:rPr>
        <w:t>ment for the COE</w:t>
      </w:r>
      <w:r w:rsidRPr="00A653CF">
        <w:rPr>
          <w:rFonts w:ascii="Verdana" w:hAnsi="Verdana"/>
          <w:sz w:val="18"/>
          <w:szCs w:val="18"/>
        </w:rPr>
        <w:t xml:space="preserve"> will be made possible from vendor donations</w:t>
      </w:r>
      <w:r>
        <w:rPr>
          <w:rFonts w:ascii="Verdana" w:hAnsi="Verdana"/>
          <w:sz w:val="18"/>
          <w:szCs w:val="18"/>
        </w:rPr>
        <w:t xml:space="preserve">, </w:t>
      </w:r>
      <w:r w:rsidRPr="00A653CF">
        <w:rPr>
          <w:rFonts w:ascii="Verdana" w:hAnsi="Verdana"/>
          <w:sz w:val="18"/>
          <w:szCs w:val="18"/>
        </w:rPr>
        <w:t>grants</w:t>
      </w:r>
      <w:r>
        <w:rPr>
          <w:rFonts w:ascii="Verdana" w:hAnsi="Verdana"/>
          <w:sz w:val="18"/>
          <w:szCs w:val="18"/>
        </w:rPr>
        <w:t>, and University funding</w:t>
      </w:r>
      <w:r w:rsidRPr="00A653CF">
        <w:rPr>
          <w:rFonts w:ascii="Verdana" w:hAnsi="Verdana"/>
          <w:sz w:val="18"/>
          <w:szCs w:val="18"/>
        </w:rPr>
        <w:t>.</w:t>
      </w:r>
      <w:r>
        <w:t xml:space="preserve"> </w:t>
      </w:r>
      <w:r w:rsidRPr="00781ACF">
        <w:rPr>
          <w:rFonts w:ascii="Verdana" w:eastAsia="Times New Roman" w:hAnsi="Verdana"/>
          <w:sz w:val="18"/>
          <w:szCs w:val="18"/>
        </w:rPr>
        <w:t>I</w:t>
      </w:r>
      <w:r>
        <w:rPr>
          <w:rFonts w:ascii="Verdana" w:eastAsia="Times New Roman" w:hAnsi="Verdana"/>
          <w:sz w:val="18"/>
          <w:szCs w:val="18"/>
        </w:rPr>
        <w:t>t will</w:t>
      </w:r>
      <w:r w:rsidRPr="00781ACF">
        <w:rPr>
          <w:rFonts w:ascii="Verdana" w:eastAsia="Times New Roman" w:hAnsi="Verdana"/>
          <w:sz w:val="18"/>
          <w:szCs w:val="18"/>
        </w:rPr>
        <w:t xml:space="preserve"> in</w:t>
      </w:r>
      <w:r>
        <w:rPr>
          <w:rFonts w:ascii="Verdana" w:eastAsia="Times New Roman" w:hAnsi="Verdana"/>
          <w:sz w:val="18"/>
          <w:szCs w:val="18"/>
        </w:rPr>
        <w:t>clude large</w:t>
      </w:r>
      <w:r w:rsidRPr="00781ACF">
        <w:rPr>
          <w:rFonts w:ascii="Verdana" w:eastAsia="Times New Roman" w:hAnsi="Verdana"/>
          <w:sz w:val="18"/>
          <w:szCs w:val="18"/>
        </w:rPr>
        <w:t xml:space="preserve"> comput</w:t>
      </w:r>
      <w:r>
        <w:rPr>
          <w:rFonts w:ascii="Verdana" w:eastAsia="Times New Roman" w:hAnsi="Verdana"/>
          <w:sz w:val="18"/>
          <w:szCs w:val="18"/>
        </w:rPr>
        <w:t>er screens</w:t>
      </w:r>
      <w:r w:rsidRPr="00781ACF">
        <w:rPr>
          <w:rFonts w:ascii="Verdana" w:eastAsia="Times New Roman" w:hAnsi="Verdana"/>
          <w:sz w:val="18"/>
          <w:szCs w:val="18"/>
        </w:rPr>
        <w:t xml:space="preserve"> that provide real-time information on Cyber-attack timelines, world-wide geographic locations, cyber threats and vulnerabilities, metrics, and computer dash</w:t>
      </w:r>
      <w:r>
        <w:rPr>
          <w:rFonts w:ascii="Verdana" w:eastAsia="Times New Roman" w:hAnsi="Verdana"/>
          <w:sz w:val="18"/>
          <w:szCs w:val="18"/>
        </w:rPr>
        <w:t xml:space="preserve">boards </w:t>
      </w:r>
      <w:r w:rsidRPr="00781ACF">
        <w:rPr>
          <w:rFonts w:ascii="Verdana" w:eastAsia="Times New Roman" w:hAnsi="Verdana"/>
          <w:sz w:val="18"/>
          <w:szCs w:val="18"/>
        </w:rPr>
        <w:t>from SANS</w:t>
      </w:r>
      <w:r>
        <w:rPr>
          <w:rFonts w:ascii="Verdana" w:eastAsia="Times New Roman" w:hAnsi="Verdana"/>
          <w:sz w:val="18"/>
          <w:szCs w:val="18"/>
        </w:rPr>
        <w:t xml:space="preserve"> (</w:t>
      </w:r>
      <w:r w:rsidRPr="000E79A1">
        <w:rPr>
          <w:rFonts w:ascii="Verdana" w:hAnsi="Verdana"/>
          <w:color w:val="000000"/>
          <w:sz w:val="18"/>
          <w:szCs w:val="18"/>
          <w:shd w:val="clear" w:color="auto" w:fill="FFFFFF"/>
        </w:rPr>
        <w:t>SysAdmin, Aud</w:t>
      </w:r>
      <w:r>
        <w:rPr>
          <w:rFonts w:ascii="Verdana" w:hAnsi="Verdana"/>
          <w:color w:val="000000"/>
          <w:sz w:val="18"/>
          <w:szCs w:val="18"/>
          <w:shd w:val="clear" w:color="auto" w:fill="FFFFFF"/>
        </w:rPr>
        <w:t>it, Network and Security, 2014</w:t>
      </w:r>
      <w:r>
        <w:rPr>
          <w:rFonts w:ascii="Verdana" w:eastAsia="Times New Roman" w:hAnsi="Verdana"/>
          <w:sz w:val="18"/>
          <w:szCs w:val="18"/>
        </w:rPr>
        <w:t>)</w:t>
      </w:r>
      <w:r w:rsidRPr="00781ACF">
        <w:rPr>
          <w:rFonts w:ascii="Verdana" w:eastAsia="Times New Roman" w:hAnsi="Verdana"/>
          <w:sz w:val="18"/>
          <w:szCs w:val="18"/>
        </w:rPr>
        <w:t>, the CERTStation</w:t>
      </w:r>
      <w:r>
        <w:rPr>
          <w:rFonts w:ascii="Verdana" w:eastAsia="Times New Roman" w:hAnsi="Verdana"/>
          <w:sz w:val="18"/>
          <w:szCs w:val="18"/>
        </w:rPr>
        <w:t xml:space="preserve"> (</w:t>
      </w:r>
      <w:r>
        <w:rPr>
          <w:rFonts w:ascii="Verdana" w:hAnsi="Verdana"/>
          <w:sz w:val="18"/>
          <w:szCs w:val="18"/>
        </w:rPr>
        <w:t>CERTStation, 2014)</w:t>
      </w:r>
      <w:r w:rsidRPr="00781ACF">
        <w:rPr>
          <w:rFonts w:ascii="Verdana" w:eastAsia="Times New Roman" w:hAnsi="Verdana"/>
          <w:sz w:val="18"/>
          <w:szCs w:val="18"/>
        </w:rPr>
        <w:t>, and the Arbor Networks Attacks Source Map</w:t>
      </w:r>
      <w:r>
        <w:rPr>
          <w:rFonts w:ascii="Verdana" w:eastAsia="Times New Roman" w:hAnsi="Verdana"/>
          <w:sz w:val="18"/>
          <w:szCs w:val="18"/>
        </w:rPr>
        <w:t xml:space="preserve"> (</w:t>
      </w:r>
      <w:r>
        <w:rPr>
          <w:rFonts w:ascii="Verdana" w:hAnsi="Verdana"/>
          <w:sz w:val="18"/>
          <w:szCs w:val="18"/>
        </w:rPr>
        <w:t>Arbor Networks, 2014).</w:t>
      </w:r>
    </w:p>
    <w:p w:rsidR="00E56E51" w:rsidRDefault="00E56E51" w:rsidP="003A18E3">
      <w:pPr>
        <w:jc w:val="both"/>
        <w:rPr>
          <w:rFonts w:ascii="Verdana" w:hAnsi="Verdana"/>
          <w:b/>
          <w:sz w:val="18"/>
          <w:szCs w:val="18"/>
        </w:rPr>
      </w:pPr>
    </w:p>
    <w:p w:rsidR="00E56E51" w:rsidRDefault="00E56E51" w:rsidP="003A18E3">
      <w:pPr>
        <w:jc w:val="both"/>
        <w:rPr>
          <w:rFonts w:ascii="Verdana" w:hAnsi="Verdana"/>
          <w:b/>
          <w:sz w:val="18"/>
          <w:szCs w:val="18"/>
        </w:rPr>
      </w:pPr>
    </w:p>
    <w:p w:rsidR="0067476B" w:rsidRDefault="0067476B" w:rsidP="003A18E3">
      <w:pPr>
        <w:jc w:val="both"/>
        <w:rPr>
          <w:rFonts w:ascii="Verdana" w:hAnsi="Verdana"/>
          <w:sz w:val="18"/>
          <w:szCs w:val="18"/>
        </w:rPr>
      </w:pPr>
      <w:r>
        <w:rPr>
          <w:rFonts w:ascii="Verdana" w:hAnsi="Verdana"/>
          <w:b/>
          <w:sz w:val="18"/>
          <w:szCs w:val="18"/>
        </w:rPr>
        <w:t>6. CYBERSECURITY COE CONTENTS</w:t>
      </w:r>
    </w:p>
    <w:p w:rsidR="0067476B" w:rsidRDefault="0067476B" w:rsidP="003A18E3">
      <w:pPr>
        <w:pStyle w:val="ListParagraph"/>
        <w:spacing w:after="0" w:line="240" w:lineRule="auto"/>
        <w:ind w:left="0"/>
        <w:jc w:val="both"/>
        <w:rPr>
          <w:rFonts w:ascii="Verdana" w:eastAsia="Times New Roman" w:hAnsi="Verdana"/>
          <w:sz w:val="18"/>
          <w:szCs w:val="18"/>
        </w:rPr>
      </w:pPr>
    </w:p>
    <w:p w:rsidR="0067476B" w:rsidRPr="00781ACF" w:rsidRDefault="0067476B" w:rsidP="003A18E3">
      <w:pPr>
        <w:pStyle w:val="ListParagraph"/>
        <w:spacing w:after="0" w:line="240" w:lineRule="auto"/>
        <w:ind w:left="0"/>
        <w:jc w:val="both"/>
        <w:rPr>
          <w:rFonts w:ascii="Verdana" w:eastAsia="Times New Roman" w:hAnsi="Verdana"/>
          <w:sz w:val="18"/>
          <w:szCs w:val="18"/>
        </w:rPr>
      </w:pPr>
      <w:r>
        <w:rPr>
          <w:rFonts w:ascii="Verdana" w:hAnsi="Verdana"/>
          <w:sz w:val="18"/>
          <w:szCs w:val="18"/>
        </w:rPr>
        <w:t>The Cybersecurity COE</w:t>
      </w:r>
      <w:r w:rsidRPr="00781ACF">
        <w:rPr>
          <w:rFonts w:ascii="Verdana" w:hAnsi="Verdana"/>
          <w:sz w:val="18"/>
          <w:szCs w:val="18"/>
        </w:rPr>
        <w:t xml:space="preserve"> will consist of a network of Windows and Linux computers</w:t>
      </w:r>
      <w:r>
        <w:rPr>
          <w:rFonts w:ascii="Verdana" w:hAnsi="Verdana"/>
          <w:sz w:val="18"/>
          <w:szCs w:val="18"/>
        </w:rPr>
        <w:t>. The network is cu</w:t>
      </w:r>
      <w:r w:rsidR="007A5D11">
        <w:rPr>
          <w:rFonts w:ascii="Verdana" w:hAnsi="Verdana"/>
          <w:sz w:val="18"/>
          <w:szCs w:val="18"/>
        </w:rPr>
        <w:t xml:space="preserve">rrently in the design stage and </w:t>
      </w:r>
      <w:r>
        <w:rPr>
          <w:rFonts w:ascii="Verdana" w:hAnsi="Verdana"/>
          <w:sz w:val="18"/>
          <w:szCs w:val="18"/>
        </w:rPr>
        <w:t>will include</w:t>
      </w:r>
      <w:r w:rsidRPr="00781ACF">
        <w:rPr>
          <w:rFonts w:ascii="Verdana" w:hAnsi="Verdana"/>
          <w:sz w:val="18"/>
          <w:szCs w:val="18"/>
        </w:rPr>
        <w:t>:</w:t>
      </w:r>
    </w:p>
    <w:p w:rsidR="0067476B" w:rsidRDefault="0067476B" w:rsidP="003A18E3">
      <w:pPr>
        <w:jc w:val="both"/>
        <w:rPr>
          <w:rFonts w:ascii="Verdana" w:hAnsi="Verdana"/>
          <w:sz w:val="18"/>
          <w:szCs w:val="18"/>
        </w:rPr>
      </w:pPr>
    </w:p>
    <w:p w:rsidR="0067476B" w:rsidRDefault="0067476B" w:rsidP="003A18E3">
      <w:pPr>
        <w:numPr>
          <w:ilvl w:val="0"/>
          <w:numId w:val="2"/>
        </w:numPr>
        <w:jc w:val="both"/>
        <w:rPr>
          <w:rFonts w:ascii="Verdana" w:hAnsi="Verdana"/>
          <w:sz w:val="16"/>
          <w:szCs w:val="16"/>
        </w:rPr>
      </w:pPr>
      <w:r w:rsidRPr="003A38FC">
        <w:rPr>
          <w:rFonts w:ascii="Verdana" w:hAnsi="Verdana"/>
          <w:sz w:val="16"/>
          <w:szCs w:val="16"/>
        </w:rPr>
        <w:t>Software:</w:t>
      </w:r>
    </w:p>
    <w:p w:rsidR="0067476B" w:rsidRPr="003A38FC" w:rsidRDefault="0067476B" w:rsidP="003A18E3">
      <w:pPr>
        <w:pStyle w:val="ListParagraph"/>
        <w:numPr>
          <w:ilvl w:val="0"/>
          <w:numId w:val="3"/>
        </w:numPr>
        <w:jc w:val="both"/>
        <w:rPr>
          <w:rFonts w:ascii="Verdana" w:hAnsi="Verdana"/>
          <w:sz w:val="16"/>
          <w:szCs w:val="16"/>
        </w:rPr>
      </w:pPr>
      <w:r w:rsidRPr="003A38FC">
        <w:rPr>
          <w:rFonts w:ascii="Verdana" w:hAnsi="Verdana"/>
          <w:sz w:val="16"/>
          <w:szCs w:val="16"/>
        </w:rPr>
        <w:t>Microsoft SQL Server R2</w:t>
      </w:r>
    </w:p>
    <w:p w:rsidR="0067476B" w:rsidRPr="00AB4E62" w:rsidRDefault="0067476B" w:rsidP="003A18E3">
      <w:pPr>
        <w:pStyle w:val="ListParagraph"/>
        <w:numPr>
          <w:ilvl w:val="0"/>
          <w:numId w:val="3"/>
        </w:numPr>
        <w:jc w:val="both"/>
        <w:rPr>
          <w:rFonts w:ascii="Verdana" w:hAnsi="Verdana"/>
          <w:sz w:val="16"/>
          <w:szCs w:val="16"/>
        </w:rPr>
      </w:pPr>
      <w:r w:rsidRPr="003A38FC">
        <w:rPr>
          <w:rFonts w:ascii="Verdana" w:hAnsi="Verdana"/>
          <w:sz w:val="16"/>
          <w:szCs w:val="16"/>
        </w:rPr>
        <w:t>Microsoft .NET Framework 4.0</w:t>
      </w:r>
    </w:p>
    <w:p w:rsidR="0067476B" w:rsidRPr="00AB4E62" w:rsidRDefault="003569C8" w:rsidP="003569C8">
      <w:pPr>
        <w:pStyle w:val="ListParagraph"/>
        <w:numPr>
          <w:ilvl w:val="0"/>
          <w:numId w:val="3"/>
        </w:numPr>
        <w:rPr>
          <w:rFonts w:ascii="Verdana" w:hAnsi="Verdana"/>
          <w:sz w:val="16"/>
          <w:szCs w:val="16"/>
        </w:rPr>
      </w:pPr>
      <w:r>
        <w:rPr>
          <w:rFonts w:ascii="Verdana" w:hAnsi="Verdana"/>
          <w:sz w:val="16"/>
          <w:szCs w:val="16"/>
        </w:rPr>
        <w:t xml:space="preserve">IBM </w:t>
      </w:r>
      <w:r w:rsidR="0067476B" w:rsidRPr="003A38FC">
        <w:rPr>
          <w:rFonts w:ascii="Verdana" w:hAnsi="Verdana"/>
          <w:sz w:val="16"/>
          <w:szCs w:val="16"/>
        </w:rPr>
        <w:t>Security AppScan: Security Vulnerability</w:t>
      </w:r>
      <w:r w:rsidR="0067476B">
        <w:rPr>
          <w:rFonts w:ascii="Verdana" w:hAnsi="Verdana"/>
          <w:sz w:val="16"/>
          <w:szCs w:val="16"/>
        </w:rPr>
        <w:t xml:space="preserve"> Program</w:t>
      </w:r>
    </w:p>
    <w:p w:rsidR="0067476B" w:rsidRDefault="0067476B" w:rsidP="003A18E3">
      <w:pPr>
        <w:pStyle w:val="ListParagraph"/>
        <w:numPr>
          <w:ilvl w:val="0"/>
          <w:numId w:val="3"/>
        </w:numPr>
        <w:jc w:val="both"/>
        <w:rPr>
          <w:rFonts w:ascii="Verdana" w:hAnsi="Verdana"/>
          <w:sz w:val="16"/>
          <w:szCs w:val="16"/>
        </w:rPr>
      </w:pPr>
      <w:r w:rsidRPr="003A38FC">
        <w:rPr>
          <w:rFonts w:ascii="Verdana" w:hAnsi="Verdana"/>
          <w:sz w:val="16"/>
          <w:szCs w:val="16"/>
        </w:rPr>
        <w:t xml:space="preserve">HP WebInspect: Security </w:t>
      </w:r>
    </w:p>
    <w:p w:rsidR="0067476B" w:rsidRPr="003A38FC" w:rsidRDefault="0067476B" w:rsidP="003A18E3">
      <w:pPr>
        <w:pStyle w:val="ListParagraph"/>
        <w:ind w:left="1080"/>
        <w:jc w:val="both"/>
        <w:rPr>
          <w:rFonts w:ascii="Verdana" w:hAnsi="Verdana"/>
          <w:sz w:val="16"/>
          <w:szCs w:val="16"/>
        </w:rPr>
      </w:pPr>
      <w:r w:rsidRPr="003A38FC">
        <w:rPr>
          <w:rFonts w:ascii="Verdana" w:hAnsi="Verdana"/>
          <w:sz w:val="16"/>
          <w:szCs w:val="16"/>
        </w:rPr>
        <w:t>Vulnerability</w:t>
      </w:r>
      <w:r>
        <w:rPr>
          <w:rFonts w:ascii="Verdana" w:hAnsi="Verdana"/>
          <w:sz w:val="16"/>
          <w:szCs w:val="16"/>
        </w:rPr>
        <w:t xml:space="preserve"> Program</w:t>
      </w:r>
    </w:p>
    <w:p w:rsidR="0067476B" w:rsidRPr="003A38FC" w:rsidRDefault="0067476B" w:rsidP="003569C8">
      <w:pPr>
        <w:pStyle w:val="ListParagraph"/>
        <w:numPr>
          <w:ilvl w:val="0"/>
          <w:numId w:val="3"/>
        </w:numPr>
        <w:rPr>
          <w:rFonts w:ascii="Verdana" w:hAnsi="Verdana"/>
          <w:sz w:val="16"/>
          <w:szCs w:val="16"/>
        </w:rPr>
      </w:pPr>
      <w:r w:rsidRPr="003A38FC">
        <w:rPr>
          <w:rFonts w:ascii="Verdana" w:hAnsi="Verdana"/>
          <w:sz w:val="16"/>
          <w:szCs w:val="16"/>
        </w:rPr>
        <w:t>LogRhythm: Log Event and Management Analysis</w:t>
      </w:r>
    </w:p>
    <w:p w:rsidR="0067476B" w:rsidRPr="003A38FC" w:rsidRDefault="0067476B" w:rsidP="003A18E3">
      <w:pPr>
        <w:pStyle w:val="ListParagraph"/>
        <w:numPr>
          <w:ilvl w:val="0"/>
          <w:numId w:val="3"/>
        </w:numPr>
        <w:jc w:val="both"/>
        <w:rPr>
          <w:rFonts w:ascii="Verdana" w:hAnsi="Verdana"/>
          <w:sz w:val="16"/>
          <w:szCs w:val="16"/>
        </w:rPr>
      </w:pPr>
      <w:r w:rsidRPr="003A38FC">
        <w:rPr>
          <w:rFonts w:ascii="Verdana" w:hAnsi="Verdana"/>
          <w:sz w:val="16"/>
          <w:szCs w:val="16"/>
        </w:rPr>
        <w:t>CISCO Network Simulator</w:t>
      </w:r>
    </w:p>
    <w:p w:rsidR="0067476B" w:rsidRDefault="0067476B" w:rsidP="003569C8">
      <w:pPr>
        <w:pStyle w:val="ListParagraph"/>
        <w:numPr>
          <w:ilvl w:val="0"/>
          <w:numId w:val="3"/>
        </w:numPr>
        <w:rPr>
          <w:rFonts w:ascii="Verdana" w:hAnsi="Verdana"/>
          <w:sz w:val="16"/>
          <w:szCs w:val="16"/>
        </w:rPr>
      </w:pPr>
      <w:r w:rsidRPr="003A38FC">
        <w:rPr>
          <w:rFonts w:ascii="Verdana" w:hAnsi="Verdana"/>
          <w:sz w:val="16"/>
          <w:szCs w:val="16"/>
        </w:rPr>
        <w:t>Department of Homeland Security Cy</w:t>
      </w:r>
      <w:r>
        <w:rPr>
          <w:rFonts w:ascii="Verdana" w:hAnsi="Verdana"/>
          <w:sz w:val="16"/>
          <w:szCs w:val="16"/>
        </w:rPr>
        <w:t>ber Security Evaluation Tool</w:t>
      </w:r>
    </w:p>
    <w:p w:rsidR="0067476B" w:rsidRPr="003569C8" w:rsidRDefault="0067476B" w:rsidP="003569C8">
      <w:pPr>
        <w:pStyle w:val="ListParagraph"/>
        <w:numPr>
          <w:ilvl w:val="0"/>
          <w:numId w:val="3"/>
        </w:numPr>
        <w:rPr>
          <w:rFonts w:ascii="Verdana" w:hAnsi="Verdana"/>
          <w:sz w:val="16"/>
          <w:szCs w:val="16"/>
        </w:rPr>
      </w:pPr>
      <w:r w:rsidRPr="003569C8">
        <w:rPr>
          <w:rFonts w:ascii="Verdana" w:hAnsi="Verdana"/>
          <w:sz w:val="16"/>
          <w:szCs w:val="16"/>
        </w:rPr>
        <w:t>Network Sniffers and Intrusion Detection Software</w:t>
      </w:r>
    </w:p>
    <w:p w:rsidR="0067476B" w:rsidRDefault="0067476B" w:rsidP="003A18E3">
      <w:pPr>
        <w:numPr>
          <w:ilvl w:val="0"/>
          <w:numId w:val="2"/>
        </w:numPr>
        <w:jc w:val="both"/>
        <w:rPr>
          <w:rFonts w:ascii="Verdana" w:hAnsi="Verdana"/>
          <w:sz w:val="18"/>
          <w:szCs w:val="18"/>
        </w:rPr>
      </w:pPr>
      <w:r>
        <w:rPr>
          <w:rFonts w:ascii="Verdana" w:hAnsi="Verdana"/>
          <w:sz w:val="18"/>
          <w:szCs w:val="18"/>
        </w:rPr>
        <w:t>Virtual Machines:</w:t>
      </w:r>
    </w:p>
    <w:p w:rsidR="0067476B" w:rsidRPr="001C591B" w:rsidRDefault="0067476B" w:rsidP="003569C8">
      <w:pPr>
        <w:pStyle w:val="ListParagraph"/>
        <w:numPr>
          <w:ilvl w:val="0"/>
          <w:numId w:val="3"/>
        </w:numPr>
        <w:rPr>
          <w:rFonts w:ascii="Verdana" w:hAnsi="Verdana"/>
          <w:sz w:val="16"/>
          <w:szCs w:val="16"/>
        </w:rPr>
      </w:pPr>
      <w:r w:rsidRPr="001C591B">
        <w:rPr>
          <w:rFonts w:ascii="Verdana" w:hAnsi="Verdana"/>
          <w:sz w:val="16"/>
          <w:szCs w:val="16"/>
        </w:rPr>
        <w:t>NETinVM: VMWare Virtual Machine Image that contains a series of User-Mode Linux Virtual Machines</w:t>
      </w:r>
    </w:p>
    <w:p w:rsidR="0067476B" w:rsidRPr="001C591B" w:rsidRDefault="0067476B" w:rsidP="003A18E3">
      <w:pPr>
        <w:pStyle w:val="ListParagraph"/>
        <w:numPr>
          <w:ilvl w:val="0"/>
          <w:numId w:val="3"/>
        </w:numPr>
        <w:jc w:val="both"/>
        <w:rPr>
          <w:rFonts w:ascii="Verdana" w:hAnsi="Verdana"/>
          <w:sz w:val="16"/>
          <w:szCs w:val="16"/>
        </w:rPr>
      </w:pPr>
      <w:r w:rsidRPr="001C591B">
        <w:rPr>
          <w:rFonts w:ascii="Verdana" w:hAnsi="Verdana"/>
          <w:sz w:val="16"/>
          <w:szCs w:val="16"/>
        </w:rPr>
        <w:t>CISCO Virtual Lab</w:t>
      </w:r>
    </w:p>
    <w:p w:rsidR="0067476B" w:rsidRDefault="0067476B" w:rsidP="003A18E3">
      <w:pPr>
        <w:numPr>
          <w:ilvl w:val="0"/>
          <w:numId w:val="2"/>
        </w:numPr>
        <w:jc w:val="both"/>
        <w:rPr>
          <w:rFonts w:ascii="Verdana" w:hAnsi="Verdana"/>
          <w:sz w:val="18"/>
          <w:szCs w:val="18"/>
        </w:rPr>
      </w:pPr>
      <w:r>
        <w:rPr>
          <w:rFonts w:ascii="Verdana" w:hAnsi="Verdana"/>
          <w:sz w:val="18"/>
          <w:szCs w:val="18"/>
        </w:rPr>
        <w:t>Vendor Testing Sites:</w:t>
      </w:r>
    </w:p>
    <w:p w:rsidR="0067476B" w:rsidRDefault="0067476B" w:rsidP="003A18E3">
      <w:pPr>
        <w:numPr>
          <w:ilvl w:val="0"/>
          <w:numId w:val="3"/>
        </w:numPr>
        <w:jc w:val="both"/>
        <w:rPr>
          <w:rFonts w:ascii="Verdana" w:hAnsi="Verdana"/>
          <w:sz w:val="18"/>
          <w:szCs w:val="18"/>
        </w:rPr>
      </w:pPr>
      <w:r>
        <w:rPr>
          <w:rFonts w:ascii="Verdana" w:hAnsi="Verdana"/>
          <w:sz w:val="18"/>
          <w:szCs w:val="18"/>
        </w:rPr>
        <w:t>IBM Altoromutual</w:t>
      </w:r>
    </w:p>
    <w:p w:rsidR="0067476B" w:rsidRDefault="0067476B" w:rsidP="003A18E3">
      <w:pPr>
        <w:numPr>
          <w:ilvl w:val="0"/>
          <w:numId w:val="3"/>
        </w:numPr>
        <w:jc w:val="both"/>
        <w:rPr>
          <w:rFonts w:ascii="Verdana" w:hAnsi="Verdana"/>
          <w:sz w:val="18"/>
          <w:szCs w:val="18"/>
        </w:rPr>
      </w:pPr>
      <w:r>
        <w:rPr>
          <w:rFonts w:ascii="Verdana" w:hAnsi="Verdana"/>
          <w:sz w:val="18"/>
          <w:szCs w:val="18"/>
        </w:rPr>
        <w:t>HP Freebank</w:t>
      </w:r>
    </w:p>
    <w:p w:rsidR="0067476B" w:rsidRDefault="0067476B" w:rsidP="003A18E3">
      <w:pPr>
        <w:numPr>
          <w:ilvl w:val="0"/>
          <w:numId w:val="3"/>
        </w:numPr>
        <w:jc w:val="both"/>
        <w:rPr>
          <w:rFonts w:ascii="Verdana" w:hAnsi="Verdana"/>
          <w:sz w:val="18"/>
          <w:szCs w:val="18"/>
        </w:rPr>
      </w:pPr>
      <w:r>
        <w:rPr>
          <w:rFonts w:ascii="Verdana" w:hAnsi="Verdana"/>
          <w:sz w:val="18"/>
          <w:szCs w:val="18"/>
        </w:rPr>
        <w:t>CrackMeBank</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 xml:space="preserve">As illustrated in Appendix D, The Cybersecurity COE, consists of four domains: </w:t>
      </w:r>
    </w:p>
    <w:p w:rsidR="0067476B" w:rsidRDefault="0067476B" w:rsidP="003A18E3">
      <w:pPr>
        <w:jc w:val="both"/>
        <w:rPr>
          <w:rFonts w:ascii="Verdana" w:hAnsi="Verdana"/>
          <w:sz w:val="18"/>
          <w:szCs w:val="18"/>
        </w:rPr>
      </w:pPr>
      <w:r>
        <w:rPr>
          <w:rFonts w:ascii="Verdana" w:hAnsi="Verdana"/>
          <w:sz w:val="18"/>
          <w:szCs w:val="18"/>
        </w:rPr>
        <w:t xml:space="preserve">Education, Leadership, Communication, and Innovation. </w:t>
      </w:r>
      <w:r w:rsidR="004E6D03">
        <w:rPr>
          <w:rFonts w:ascii="Verdana" w:hAnsi="Verdana"/>
          <w:sz w:val="18"/>
          <w:szCs w:val="18"/>
        </w:rPr>
        <w:t>Th</w:t>
      </w:r>
      <w:r w:rsidR="007A5D11">
        <w:rPr>
          <w:rFonts w:ascii="Verdana" w:hAnsi="Verdana"/>
          <w:sz w:val="18"/>
          <w:szCs w:val="18"/>
        </w:rPr>
        <w:t xml:space="preserve">e domains constitute the major tenants on which we designed our Cybersecurity COE. </w:t>
      </w:r>
      <w:r>
        <w:rPr>
          <w:rFonts w:ascii="Verdana" w:hAnsi="Verdana"/>
          <w:sz w:val="18"/>
          <w:szCs w:val="18"/>
        </w:rPr>
        <w:t>Following is what each domain will consist of/provide for:</w:t>
      </w:r>
    </w:p>
    <w:p w:rsidR="0067476B" w:rsidRDefault="0067476B" w:rsidP="003A18E3">
      <w:pPr>
        <w:jc w:val="both"/>
        <w:rPr>
          <w:rFonts w:ascii="Verdana" w:hAnsi="Verdana"/>
          <w:sz w:val="18"/>
          <w:szCs w:val="18"/>
        </w:rPr>
      </w:pPr>
    </w:p>
    <w:p w:rsidR="00814081" w:rsidRDefault="00814081"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lastRenderedPageBreak/>
        <w:t>Education:</w:t>
      </w:r>
    </w:p>
    <w:p w:rsidR="0067476B" w:rsidRDefault="0067476B" w:rsidP="003A18E3">
      <w:pPr>
        <w:numPr>
          <w:ilvl w:val="0"/>
          <w:numId w:val="3"/>
        </w:numPr>
        <w:jc w:val="both"/>
        <w:rPr>
          <w:rFonts w:ascii="Verdana" w:hAnsi="Verdana"/>
          <w:sz w:val="18"/>
          <w:szCs w:val="18"/>
        </w:rPr>
      </w:pPr>
      <w:r>
        <w:rPr>
          <w:rFonts w:ascii="Verdana" w:hAnsi="Verdana"/>
          <w:sz w:val="18"/>
          <w:szCs w:val="18"/>
        </w:rPr>
        <w:t>Programs</w:t>
      </w:r>
    </w:p>
    <w:p w:rsidR="0067476B" w:rsidRDefault="0067476B" w:rsidP="003A18E3">
      <w:pPr>
        <w:numPr>
          <w:ilvl w:val="0"/>
          <w:numId w:val="3"/>
        </w:numPr>
        <w:jc w:val="both"/>
        <w:rPr>
          <w:rFonts w:ascii="Verdana" w:hAnsi="Verdana"/>
          <w:sz w:val="18"/>
          <w:szCs w:val="18"/>
        </w:rPr>
      </w:pPr>
      <w:r>
        <w:rPr>
          <w:rFonts w:ascii="Verdana" w:hAnsi="Verdana"/>
          <w:sz w:val="18"/>
          <w:szCs w:val="18"/>
        </w:rPr>
        <w:t>Internships</w:t>
      </w:r>
    </w:p>
    <w:p w:rsidR="0067476B" w:rsidRDefault="0067476B" w:rsidP="003A18E3">
      <w:pPr>
        <w:numPr>
          <w:ilvl w:val="0"/>
          <w:numId w:val="3"/>
        </w:numPr>
        <w:jc w:val="both"/>
        <w:rPr>
          <w:rFonts w:ascii="Verdana" w:hAnsi="Verdana"/>
          <w:sz w:val="18"/>
          <w:szCs w:val="18"/>
        </w:rPr>
      </w:pPr>
      <w:r>
        <w:rPr>
          <w:rFonts w:ascii="Verdana" w:hAnsi="Verdana"/>
          <w:sz w:val="18"/>
          <w:szCs w:val="18"/>
        </w:rPr>
        <w:t>Workshops</w:t>
      </w:r>
    </w:p>
    <w:p w:rsidR="0067476B" w:rsidRDefault="0067476B" w:rsidP="003A18E3">
      <w:pPr>
        <w:numPr>
          <w:ilvl w:val="0"/>
          <w:numId w:val="3"/>
        </w:numPr>
        <w:jc w:val="both"/>
        <w:rPr>
          <w:rFonts w:ascii="Verdana" w:hAnsi="Verdana"/>
          <w:sz w:val="18"/>
          <w:szCs w:val="18"/>
        </w:rPr>
      </w:pPr>
      <w:r>
        <w:rPr>
          <w:rFonts w:ascii="Verdana" w:hAnsi="Verdana"/>
          <w:sz w:val="18"/>
          <w:szCs w:val="18"/>
        </w:rPr>
        <w:t>Tools</w:t>
      </w:r>
    </w:p>
    <w:p w:rsidR="0067476B" w:rsidRDefault="0067476B" w:rsidP="003A18E3">
      <w:pPr>
        <w:numPr>
          <w:ilvl w:val="0"/>
          <w:numId w:val="3"/>
        </w:numPr>
        <w:jc w:val="both"/>
        <w:rPr>
          <w:rFonts w:ascii="Verdana" w:hAnsi="Verdana"/>
          <w:sz w:val="18"/>
          <w:szCs w:val="18"/>
        </w:rPr>
      </w:pPr>
      <w:r>
        <w:rPr>
          <w:rFonts w:ascii="Verdana" w:hAnsi="Verdana"/>
          <w:sz w:val="18"/>
          <w:szCs w:val="18"/>
        </w:rPr>
        <w:t>Test Beds</w:t>
      </w:r>
    </w:p>
    <w:p w:rsidR="0067476B" w:rsidRDefault="0067476B" w:rsidP="003A18E3">
      <w:pPr>
        <w:numPr>
          <w:ilvl w:val="0"/>
          <w:numId w:val="3"/>
        </w:numPr>
        <w:jc w:val="both"/>
        <w:rPr>
          <w:rFonts w:ascii="Verdana" w:hAnsi="Verdana"/>
          <w:sz w:val="18"/>
          <w:szCs w:val="18"/>
        </w:rPr>
      </w:pPr>
      <w:r>
        <w:rPr>
          <w:rFonts w:ascii="Verdana" w:hAnsi="Verdana"/>
          <w:sz w:val="18"/>
          <w:szCs w:val="18"/>
        </w:rPr>
        <w:t>Physical Labs</w:t>
      </w:r>
    </w:p>
    <w:p w:rsidR="0067476B" w:rsidRDefault="0067476B" w:rsidP="003A18E3">
      <w:pPr>
        <w:numPr>
          <w:ilvl w:val="0"/>
          <w:numId w:val="3"/>
        </w:numPr>
        <w:jc w:val="both"/>
        <w:rPr>
          <w:rFonts w:ascii="Verdana" w:hAnsi="Verdana"/>
          <w:sz w:val="18"/>
          <w:szCs w:val="18"/>
        </w:rPr>
      </w:pPr>
      <w:r>
        <w:rPr>
          <w:rFonts w:ascii="Verdana" w:hAnsi="Verdana"/>
          <w:sz w:val="18"/>
          <w:szCs w:val="18"/>
        </w:rPr>
        <w:t>Virtual Labs</w:t>
      </w:r>
    </w:p>
    <w:p w:rsidR="0067476B" w:rsidRDefault="0067476B" w:rsidP="003A18E3">
      <w:pPr>
        <w:numPr>
          <w:ilvl w:val="0"/>
          <w:numId w:val="3"/>
        </w:numPr>
        <w:jc w:val="both"/>
        <w:rPr>
          <w:rFonts w:ascii="Verdana" w:hAnsi="Verdana"/>
          <w:sz w:val="18"/>
          <w:szCs w:val="18"/>
        </w:rPr>
      </w:pPr>
      <w:r>
        <w:rPr>
          <w:rFonts w:ascii="Verdana" w:hAnsi="Verdana"/>
          <w:sz w:val="18"/>
          <w:szCs w:val="18"/>
        </w:rPr>
        <w:t>Cyber Club</w:t>
      </w:r>
    </w:p>
    <w:p w:rsidR="0067476B" w:rsidRDefault="0067476B" w:rsidP="003A18E3">
      <w:pPr>
        <w:numPr>
          <w:ilvl w:val="0"/>
          <w:numId w:val="3"/>
        </w:numPr>
        <w:jc w:val="both"/>
        <w:rPr>
          <w:rFonts w:ascii="Verdana" w:hAnsi="Verdana"/>
          <w:sz w:val="18"/>
          <w:szCs w:val="18"/>
        </w:rPr>
      </w:pPr>
      <w:r>
        <w:rPr>
          <w:rFonts w:ascii="Verdana" w:hAnsi="Verdana"/>
          <w:sz w:val="18"/>
          <w:szCs w:val="18"/>
        </w:rPr>
        <w:t>Ethical Hacking Contest</w:t>
      </w:r>
    </w:p>
    <w:p w:rsidR="0067476B" w:rsidRDefault="0067476B" w:rsidP="003A18E3">
      <w:pPr>
        <w:jc w:val="both"/>
        <w:rPr>
          <w:rFonts w:ascii="Verdana" w:hAnsi="Verdana"/>
          <w:sz w:val="18"/>
          <w:szCs w:val="18"/>
        </w:rPr>
      </w:pPr>
      <w:r>
        <w:rPr>
          <w:rFonts w:ascii="Verdana" w:hAnsi="Verdana"/>
          <w:sz w:val="18"/>
          <w:szCs w:val="18"/>
        </w:rPr>
        <w:t>Leadership:</w:t>
      </w:r>
    </w:p>
    <w:p w:rsidR="0067476B" w:rsidRDefault="0067476B" w:rsidP="003A18E3">
      <w:pPr>
        <w:numPr>
          <w:ilvl w:val="0"/>
          <w:numId w:val="3"/>
        </w:numPr>
        <w:jc w:val="both"/>
        <w:rPr>
          <w:rFonts w:ascii="Verdana" w:hAnsi="Verdana"/>
          <w:sz w:val="18"/>
          <w:szCs w:val="18"/>
        </w:rPr>
      </w:pPr>
      <w:r>
        <w:rPr>
          <w:rFonts w:ascii="Verdana" w:hAnsi="Verdana"/>
          <w:sz w:val="18"/>
          <w:szCs w:val="18"/>
        </w:rPr>
        <w:t>Subject Matter Experts</w:t>
      </w:r>
    </w:p>
    <w:p w:rsidR="0067476B" w:rsidRDefault="0067476B" w:rsidP="003A18E3">
      <w:pPr>
        <w:numPr>
          <w:ilvl w:val="0"/>
          <w:numId w:val="3"/>
        </w:numPr>
        <w:jc w:val="both"/>
        <w:rPr>
          <w:rFonts w:ascii="Verdana" w:hAnsi="Verdana"/>
          <w:sz w:val="18"/>
          <w:szCs w:val="18"/>
        </w:rPr>
      </w:pPr>
      <w:r>
        <w:rPr>
          <w:rFonts w:ascii="Verdana" w:hAnsi="Verdana"/>
          <w:sz w:val="18"/>
          <w:szCs w:val="18"/>
        </w:rPr>
        <w:t>Coordination of Resources</w:t>
      </w:r>
    </w:p>
    <w:p w:rsidR="0067476B" w:rsidRDefault="0067476B" w:rsidP="003A18E3">
      <w:pPr>
        <w:numPr>
          <w:ilvl w:val="0"/>
          <w:numId w:val="3"/>
        </w:numPr>
        <w:jc w:val="both"/>
        <w:rPr>
          <w:rFonts w:ascii="Verdana" w:hAnsi="Verdana"/>
          <w:sz w:val="18"/>
          <w:szCs w:val="18"/>
        </w:rPr>
      </w:pPr>
      <w:r>
        <w:rPr>
          <w:rFonts w:ascii="Verdana" w:hAnsi="Verdana"/>
          <w:sz w:val="18"/>
          <w:szCs w:val="18"/>
        </w:rPr>
        <w:t>Vendor Relations</w:t>
      </w:r>
    </w:p>
    <w:p w:rsidR="0067476B" w:rsidRDefault="0067476B" w:rsidP="003A18E3">
      <w:pPr>
        <w:numPr>
          <w:ilvl w:val="0"/>
          <w:numId w:val="3"/>
        </w:numPr>
        <w:jc w:val="both"/>
        <w:rPr>
          <w:rFonts w:ascii="Verdana" w:hAnsi="Verdana"/>
          <w:sz w:val="18"/>
          <w:szCs w:val="18"/>
        </w:rPr>
      </w:pPr>
      <w:r>
        <w:rPr>
          <w:rFonts w:ascii="Verdana" w:hAnsi="Verdana"/>
          <w:sz w:val="18"/>
          <w:szCs w:val="18"/>
        </w:rPr>
        <w:t>Business Relations</w:t>
      </w:r>
    </w:p>
    <w:p w:rsidR="0067476B" w:rsidRDefault="0067476B" w:rsidP="003A18E3">
      <w:pPr>
        <w:numPr>
          <w:ilvl w:val="0"/>
          <w:numId w:val="3"/>
        </w:numPr>
        <w:jc w:val="both"/>
        <w:rPr>
          <w:rFonts w:ascii="Verdana" w:hAnsi="Verdana"/>
          <w:sz w:val="18"/>
          <w:szCs w:val="18"/>
        </w:rPr>
      </w:pPr>
      <w:r>
        <w:rPr>
          <w:rFonts w:ascii="Verdana" w:hAnsi="Verdana"/>
          <w:sz w:val="18"/>
          <w:szCs w:val="18"/>
        </w:rPr>
        <w:t>Government Relations</w:t>
      </w:r>
    </w:p>
    <w:p w:rsidR="0067476B" w:rsidRDefault="0067476B" w:rsidP="003A18E3">
      <w:pPr>
        <w:numPr>
          <w:ilvl w:val="0"/>
          <w:numId w:val="3"/>
        </w:numPr>
        <w:jc w:val="both"/>
        <w:rPr>
          <w:rFonts w:ascii="Verdana" w:hAnsi="Verdana"/>
          <w:sz w:val="18"/>
          <w:szCs w:val="18"/>
        </w:rPr>
      </w:pPr>
      <w:r>
        <w:rPr>
          <w:rFonts w:ascii="Verdana" w:hAnsi="Verdana"/>
          <w:sz w:val="18"/>
          <w:szCs w:val="18"/>
        </w:rPr>
        <w:t>Liaison with other Universities</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Communications:</w:t>
      </w:r>
    </w:p>
    <w:p w:rsidR="0067476B" w:rsidRDefault="0067476B" w:rsidP="003A18E3">
      <w:pPr>
        <w:numPr>
          <w:ilvl w:val="0"/>
          <w:numId w:val="3"/>
        </w:numPr>
        <w:jc w:val="both"/>
        <w:rPr>
          <w:rFonts w:ascii="Verdana" w:hAnsi="Verdana"/>
          <w:sz w:val="18"/>
          <w:szCs w:val="18"/>
        </w:rPr>
      </w:pPr>
      <w:r>
        <w:rPr>
          <w:rFonts w:ascii="Verdana" w:hAnsi="Verdana"/>
          <w:sz w:val="18"/>
          <w:szCs w:val="18"/>
        </w:rPr>
        <w:t>Increase University Awareness</w:t>
      </w:r>
    </w:p>
    <w:p w:rsidR="0067476B" w:rsidRDefault="0067476B" w:rsidP="003A18E3">
      <w:pPr>
        <w:numPr>
          <w:ilvl w:val="0"/>
          <w:numId w:val="3"/>
        </w:numPr>
        <w:jc w:val="both"/>
        <w:rPr>
          <w:rFonts w:ascii="Verdana" w:hAnsi="Verdana"/>
          <w:sz w:val="18"/>
          <w:szCs w:val="18"/>
        </w:rPr>
      </w:pPr>
      <w:r>
        <w:rPr>
          <w:rFonts w:ascii="Verdana" w:hAnsi="Verdana"/>
          <w:sz w:val="18"/>
          <w:szCs w:val="18"/>
        </w:rPr>
        <w:t>Increase Public Awareness</w:t>
      </w:r>
    </w:p>
    <w:p w:rsidR="0067476B" w:rsidRDefault="0067476B" w:rsidP="003A18E3">
      <w:pPr>
        <w:numPr>
          <w:ilvl w:val="0"/>
          <w:numId w:val="3"/>
        </w:numPr>
        <w:jc w:val="both"/>
        <w:rPr>
          <w:rFonts w:ascii="Verdana" w:hAnsi="Verdana"/>
          <w:sz w:val="18"/>
          <w:szCs w:val="18"/>
        </w:rPr>
      </w:pPr>
      <w:r>
        <w:rPr>
          <w:rFonts w:ascii="Verdana" w:hAnsi="Verdana"/>
          <w:sz w:val="18"/>
          <w:szCs w:val="18"/>
        </w:rPr>
        <w:t>Newsletters</w:t>
      </w:r>
    </w:p>
    <w:p w:rsidR="0067476B" w:rsidRDefault="0067476B" w:rsidP="003A18E3">
      <w:pPr>
        <w:numPr>
          <w:ilvl w:val="0"/>
          <w:numId w:val="3"/>
        </w:numPr>
        <w:jc w:val="both"/>
        <w:rPr>
          <w:rFonts w:ascii="Verdana" w:hAnsi="Verdana"/>
          <w:sz w:val="18"/>
          <w:szCs w:val="18"/>
        </w:rPr>
      </w:pPr>
      <w:r>
        <w:rPr>
          <w:rFonts w:ascii="Verdana" w:hAnsi="Verdana"/>
          <w:sz w:val="18"/>
          <w:szCs w:val="18"/>
        </w:rPr>
        <w:t>Multi-Media</w:t>
      </w:r>
    </w:p>
    <w:p w:rsidR="0067476B" w:rsidRDefault="0067476B" w:rsidP="003A18E3">
      <w:pPr>
        <w:numPr>
          <w:ilvl w:val="0"/>
          <w:numId w:val="3"/>
        </w:numPr>
        <w:jc w:val="both"/>
        <w:rPr>
          <w:rFonts w:ascii="Verdana" w:hAnsi="Verdana"/>
          <w:sz w:val="18"/>
          <w:szCs w:val="18"/>
        </w:rPr>
      </w:pPr>
      <w:r>
        <w:rPr>
          <w:rFonts w:ascii="Verdana" w:hAnsi="Verdana"/>
          <w:sz w:val="18"/>
          <w:szCs w:val="18"/>
        </w:rPr>
        <w:t>Threat/Vulnerability Dashboards</w:t>
      </w:r>
    </w:p>
    <w:p w:rsidR="0067476B" w:rsidRDefault="0067476B" w:rsidP="003A18E3">
      <w:pPr>
        <w:jc w:val="both"/>
        <w:rPr>
          <w:rFonts w:ascii="Verdana" w:hAnsi="Verdana"/>
          <w:sz w:val="18"/>
          <w:szCs w:val="18"/>
        </w:rPr>
      </w:pPr>
      <w:r>
        <w:rPr>
          <w:rFonts w:ascii="Verdana" w:hAnsi="Verdana"/>
          <w:sz w:val="18"/>
          <w:szCs w:val="18"/>
        </w:rPr>
        <w:t>Innovation:</w:t>
      </w:r>
    </w:p>
    <w:p w:rsidR="0067476B" w:rsidRDefault="0067476B" w:rsidP="003A18E3">
      <w:pPr>
        <w:numPr>
          <w:ilvl w:val="0"/>
          <w:numId w:val="3"/>
        </w:numPr>
        <w:jc w:val="both"/>
        <w:rPr>
          <w:rFonts w:ascii="Verdana" w:hAnsi="Verdana"/>
          <w:sz w:val="18"/>
          <w:szCs w:val="18"/>
        </w:rPr>
      </w:pPr>
      <w:r>
        <w:rPr>
          <w:rFonts w:ascii="Verdana" w:hAnsi="Verdana"/>
          <w:sz w:val="18"/>
          <w:szCs w:val="18"/>
        </w:rPr>
        <w:t>Research</w:t>
      </w:r>
    </w:p>
    <w:p w:rsidR="0067476B" w:rsidRDefault="0067476B" w:rsidP="003A18E3">
      <w:pPr>
        <w:numPr>
          <w:ilvl w:val="0"/>
          <w:numId w:val="3"/>
        </w:numPr>
        <w:jc w:val="both"/>
        <w:rPr>
          <w:rFonts w:ascii="Verdana" w:hAnsi="Verdana"/>
          <w:sz w:val="18"/>
          <w:szCs w:val="18"/>
        </w:rPr>
      </w:pPr>
      <w:r>
        <w:rPr>
          <w:rFonts w:ascii="Verdana" w:hAnsi="Verdana"/>
          <w:sz w:val="18"/>
          <w:szCs w:val="18"/>
        </w:rPr>
        <w:t>Collaborations</w:t>
      </w:r>
    </w:p>
    <w:p w:rsidR="0067476B" w:rsidRDefault="0067476B" w:rsidP="003A18E3">
      <w:pPr>
        <w:numPr>
          <w:ilvl w:val="0"/>
          <w:numId w:val="3"/>
        </w:numPr>
        <w:jc w:val="both"/>
        <w:rPr>
          <w:rFonts w:ascii="Verdana" w:hAnsi="Verdana"/>
          <w:sz w:val="18"/>
          <w:szCs w:val="18"/>
        </w:rPr>
      </w:pPr>
      <w:r>
        <w:rPr>
          <w:rFonts w:ascii="Verdana" w:hAnsi="Verdana"/>
          <w:sz w:val="18"/>
          <w:szCs w:val="18"/>
        </w:rPr>
        <w:t>Case Studies</w:t>
      </w:r>
    </w:p>
    <w:p w:rsidR="0067476B" w:rsidRDefault="0067476B" w:rsidP="003A18E3">
      <w:pPr>
        <w:numPr>
          <w:ilvl w:val="0"/>
          <w:numId w:val="3"/>
        </w:numPr>
        <w:jc w:val="both"/>
        <w:rPr>
          <w:rFonts w:ascii="Verdana" w:hAnsi="Verdana"/>
          <w:sz w:val="18"/>
          <w:szCs w:val="18"/>
        </w:rPr>
      </w:pPr>
      <w:r>
        <w:rPr>
          <w:rFonts w:ascii="Verdana" w:hAnsi="Verdana"/>
          <w:sz w:val="18"/>
          <w:szCs w:val="18"/>
        </w:rPr>
        <w:t>Publications</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sz w:val="18"/>
          <w:szCs w:val="18"/>
        </w:rPr>
        <w:t>In the</w:t>
      </w:r>
      <w:r w:rsidR="00075F3C">
        <w:rPr>
          <w:rFonts w:ascii="Verdana" w:hAnsi="Verdana"/>
          <w:sz w:val="18"/>
          <w:szCs w:val="18"/>
        </w:rPr>
        <w:t xml:space="preserve"> Appendix D</w:t>
      </w:r>
      <w:r>
        <w:rPr>
          <w:rFonts w:ascii="Verdana" w:hAnsi="Verdana"/>
          <w:sz w:val="18"/>
          <w:szCs w:val="18"/>
        </w:rPr>
        <w:t xml:space="preserve"> illustration at the top of the domains is also labeled: the National Cybersecurity Center of Excellence.</w:t>
      </w:r>
      <w:r w:rsidR="00075F3C">
        <w:rPr>
          <w:rFonts w:ascii="Verdana" w:hAnsi="Verdana"/>
          <w:sz w:val="18"/>
          <w:szCs w:val="18"/>
        </w:rPr>
        <w:t xml:space="preserve"> We will continue to work</w:t>
      </w:r>
      <w:r>
        <w:rPr>
          <w:rFonts w:ascii="Verdana" w:hAnsi="Verdana"/>
          <w:sz w:val="18"/>
          <w:szCs w:val="18"/>
        </w:rPr>
        <w:t xml:space="preserve"> with the NCCoE to get new ideas and incorporate state-of-the-art technology and software tools into our Cybersecurity COE.</w:t>
      </w:r>
      <w:r w:rsidR="00075F3C">
        <w:rPr>
          <w:rFonts w:ascii="Verdana" w:hAnsi="Verdana"/>
          <w:sz w:val="18"/>
          <w:szCs w:val="18"/>
        </w:rPr>
        <w:t xml:space="preserve"> They are the overarching umbrella of our Cybersecurity </w:t>
      </w:r>
      <w:r w:rsidR="004E6D03">
        <w:rPr>
          <w:rFonts w:ascii="Verdana" w:hAnsi="Verdana"/>
          <w:sz w:val="18"/>
          <w:szCs w:val="18"/>
        </w:rPr>
        <w:t xml:space="preserve">COE </w:t>
      </w:r>
      <w:r w:rsidR="00075F3C">
        <w:rPr>
          <w:rFonts w:ascii="Verdana" w:hAnsi="Verdana"/>
          <w:sz w:val="18"/>
          <w:szCs w:val="18"/>
        </w:rPr>
        <w:t>that will help guide our future direction.</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b/>
          <w:sz w:val="18"/>
          <w:szCs w:val="18"/>
        </w:rPr>
        <w:t>7. CYBERSECURITY COE OPERATIONS</w:t>
      </w:r>
    </w:p>
    <w:p w:rsidR="0067476B" w:rsidRDefault="0067476B" w:rsidP="003A18E3">
      <w:pPr>
        <w:jc w:val="both"/>
        <w:rPr>
          <w:rFonts w:ascii="Verdana" w:hAnsi="Verdana"/>
          <w:sz w:val="18"/>
          <w:szCs w:val="18"/>
        </w:rPr>
      </w:pPr>
    </w:p>
    <w:p w:rsidR="00D00D36" w:rsidRPr="00F06C0B" w:rsidRDefault="0067476B" w:rsidP="003A18E3">
      <w:pPr>
        <w:pStyle w:val="ListParagraph"/>
        <w:spacing w:after="0" w:line="240" w:lineRule="auto"/>
        <w:ind w:left="0"/>
        <w:jc w:val="both"/>
        <w:rPr>
          <w:rFonts w:ascii="Verdana" w:eastAsia="Times New Roman" w:hAnsi="Verdana"/>
          <w:sz w:val="18"/>
          <w:szCs w:val="18"/>
        </w:rPr>
      </w:pPr>
      <w:r>
        <w:rPr>
          <w:rFonts w:ascii="Verdana" w:hAnsi="Verdana"/>
          <w:sz w:val="18"/>
          <w:szCs w:val="18"/>
        </w:rPr>
        <w:t xml:space="preserve">The Cybersecurity COE, will operate in the Computer &amp; Information Sciences Department of the University. It will be managed by a Director. The Director will be responsible for the day-to-day activities and growth of the COE. Student interns will provide technical support, work on projects, and conduct research in collaboration with University professors. </w:t>
      </w:r>
      <w:r w:rsidRPr="00BF271B">
        <w:rPr>
          <w:rFonts w:ascii="Verdana" w:eastAsia="Times New Roman" w:hAnsi="Verdana"/>
          <w:sz w:val="18"/>
          <w:szCs w:val="18"/>
        </w:rPr>
        <w:t>We will create a Cybersecurity COE Board which will consist of Subject Matter Experts</w:t>
      </w:r>
      <w:r>
        <w:rPr>
          <w:rFonts w:ascii="Verdana" w:eastAsia="Times New Roman" w:hAnsi="Verdana"/>
          <w:sz w:val="18"/>
          <w:szCs w:val="18"/>
        </w:rPr>
        <w:t>, by industry,</w:t>
      </w:r>
      <w:r w:rsidRPr="00BF271B">
        <w:rPr>
          <w:rFonts w:ascii="Verdana" w:eastAsia="Times New Roman" w:hAnsi="Verdana"/>
          <w:sz w:val="18"/>
          <w:szCs w:val="18"/>
        </w:rPr>
        <w:t xml:space="preserve"> from local busi</w:t>
      </w:r>
      <w:r>
        <w:rPr>
          <w:rFonts w:ascii="Verdana" w:eastAsia="Times New Roman" w:hAnsi="Verdana"/>
          <w:sz w:val="18"/>
          <w:szCs w:val="18"/>
        </w:rPr>
        <w:t>nesses that will report to the</w:t>
      </w:r>
      <w:r w:rsidRPr="00BF271B">
        <w:rPr>
          <w:rFonts w:ascii="Verdana" w:eastAsia="Times New Roman" w:hAnsi="Verdana"/>
          <w:sz w:val="18"/>
          <w:szCs w:val="18"/>
        </w:rPr>
        <w:t xml:space="preserve"> </w:t>
      </w:r>
      <w:r w:rsidR="00D86A1D" w:rsidRPr="00BF271B">
        <w:rPr>
          <w:rFonts w:ascii="Verdana" w:eastAsia="Times New Roman" w:hAnsi="Verdana"/>
          <w:sz w:val="18"/>
          <w:szCs w:val="18"/>
        </w:rPr>
        <w:t>Cybersecurity</w:t>
      </w:r>
      <w:r w:rsidRPr="00BF271B">
        <w:rPr>
          <w:rFonts w:ascii="Verdana" w:eastAsia="Times New Roman" w:hAnsi="Verdana"/>
          <w:sz w:val="18"/>
          <w:szCs w:val="18"/>
        </w:rPr>
        <w:t xml:space="preserve"> COE Direc</w:t>
      </w:r>
      <w:r>
        <w:rPr>
          <w:rFonts w:ascii="Verdana" w:eastAsia="Times New Roman" w:hAnsi="Verdana"/>
          <w:sz w:val="18"/>
          <w:szCs w:val="18"/>
        </w:rPr>
        <w:t xml:space="preserve">tor. </w:t>
      </w:r>
      <w:r w:rsidRPr="00BF271B">
        <w:rPr>
          <w:rFonts w:ascii="Verdana" w:eastAsia="Times New Roman" w:hAnsi="Verdana"/>
          <w:sz w:val="18"/>
          <w:szCs w:val="18"/>
        </w:rPr>
        <w:t xml:space="preserve">This Board will meet to discuss the direction and technology/software to be deployed in the </w:t>
      </w:r>
      <w:r w:rsidRPr="00BF271B">
        <w:rPr>
          <w:rFonts w:ascii="Verdana" w:eastAsia="Times New Roman" w:hAnsi="Verdana"/>
          <w:sz w:val="18"/>
          <w:szCs w:val="18"/>
        </w:rPr>
        <w:lastRenderedPageBreak/>
        <w:t xml:space="preserve">Cybersecurity COE and work to help promote the COE to the </w:t>
      </w:r>
      <w:r>
        <w:rPr>
          <w:rFonts w:ascii="Verdana" w:eastAsia="Times New Roman" w:hAnsi="Verdana"/>
          <w:sz w:val="18"/>
          <w:szCs w:val="18"/>
        </w:rPr>
        <w:t xml:space="preserve">community and </w:t>
      </w:r>
      <w:r w:rsidRPr="00BF271B">
        <w:rPr>
          <w:rFonts w:ascii="Verdana" w:eastAsia="Times New Roman" w:hAnsi="Verdana"/>
          <w:sz w:val="18"/>
          <w:szCs w:val="18"/>
        </w:rPr>
        <w:t>public.</w:t>
      </w:r>
      <w:r>
        <w:rPr>
          <w:rFonts w:ascii="Verdana" w:eastAsia="Times New Roman" w:hAnsi="Verdana"/>
          <w:sz w:val="18"/>
          <w:szCs w:val="18"/>
        </w:rPr>
        <w:t xml:space="preserve"> </w:t>
      </w:r>
      <w:r w:rsidR="00CD6001">
        <w:rPr>
          <w:rFonts w:ascii="Verdana" w:eastAsia="Times New Roman" w:hAnsi="Verdana"/>
          <w:sz w:val="18"/>
          <w:szCs w:val="18"/>
        </w:rPr>
        <w:t>Our Cybersecurity COE</w:t>
      </w:r>
      <w:r w:rsidR="00075F3C">
        <w:rPr>
          <w:rFonts w:ascii="Verdana" w:eastAsia="Times New Roman" w:hAnsi="Verdana"/>
          <w:sz w:val="18"/>
          <w:szCs w:val="18"/>
        </w:rPr>
        <w:t xml:space="preserve"> will go live at the start of the </w:t>
      </w:r>
      <w:r w:rsidR="00D86A1D">
        <w:rPr>
          <w:rFonts w:ascii="Verdana" w:eastAsia="Times New Roman" w:hAnsi="Verdana"/>
          <w:sz w:val="18"/>
          <w:szCs w:val="18"/>
        </w:rPr>
        <w:t>fall</w:t>
      </w:r>
      <w:r w:rsidR="00075F3C">
        <w:rPr>
          <w:rFonts w:ascii="Verdana" w:eastAsia="Times New Roman" w:hAnsi="Verdana"/>
          <w:sz w:val="18"/>
          <w:szCs w:val="18"/>
        </w:rPr>
        <w:t xml:space="preserve"> 2015 Term.</w:t>
      </w:r>
    </w:p>
    <w:p w:rsidR="0067476B" w:rsidRDefault="0067476B" w:rsidP="003A18E3">
      <w:pPr>
        <w:jc w:val="both"/>
        <w:rPr>
          <w:rFonts w:ascii="Verdana" w:hAnsi="Verdana"/>
          <w:sz w:val="18"/>
          <w:szCs w:val="18"/>
        </w:rPr>
      </w:pPr>
    </w:p>
    <w:p w:rsidR="00BD41A4" w:rsidRDefault="00D00D36" w:rsidP="00BD41A4">
      <w:pPr>
        <w:rPr>
          <w:rFonts w:ascii="Verdana" w:hAnsi="Verdana"/>
          <w:b/>
          <w:sz w:val="18"/>
          <w:szCs w:val="18"/>
        </w:rPr>
      </w:pPr>
      <w:r>
        <w:rPr>
          <w:rFonts w:ascii="Verdana" w:hAnsi="Verdana"/>
          <w:b/>
          <w:sz w:val="18"/>
          <w:szCs w:val="18"/>
        </w:rPr>
        <w:t xml:space="preserve">8. </w:t>
      </w:r>
      <w:r w:rsidR="0067476B">
        <w:rPr>
          <w:rFonts w:ascii="Verdana" w:hAnsi="Verdana"/>
          <w:b/>
          <w:sz w:val="18"/>
          <w:szCs w:val="18"/>
        </w:rPr>
        <w:t>RESEARCH AND WORKSHOP</w:t>
      </w:r>
    </w:p>
    <w:p w:rsidR="0067476B" w:rsidRDefault="00BD41A4" w:rsidP="00BD41A4">
      <w:pPr>
        <w:rPr>
          <w:rFonts w:ascii="Verdana" w:hAnsi="Verdana"/>
          <w:sz w:val="18"/>
          <w:szCs w:val="18"/>
        </w:rPr>
      </w:pPr>
      <w:r>
        <w:rPr>
          <w:rFonts w:ascii="Verdana" w:hAnsi="Verdana"/>
          <w:b/>
          <w:sz w:val="18"/>
          <w:szCs w:val="18"/>
        </w:rPr>
        <w:t xml:space="preserve"> </w:t>
      </w:r>
      <w:r w:rsidR="0067476B">
        <w:rPr>
          <w:rFonts w:ascii="Verdana" w:hAnsi="Verdana"/>
          <w:b/>
          <w:sz w:val="18"/>
          <w:szCs w:val="18"/>
        </w:rPr>
        <w:t xml:space="preserve"> </w:t>
      </w:r>
      <w:r>
        <w:rPr>
          <w:rFonts w:ascii="Verdana" w:hAnsi="Verdana"/>
          <w:b/>
          <w:sz w:val="18"/>
          <w:szCs w:val="18"/>
        </w:rPr>
        <w:t xml:space="preserve">  </w:t>
      </w:r>
      <w:r w:rsidR="0067476B">
        <w:rPr>
          <w:rFonts w:ascii="Verdana" w:hAnsi="Verdana"/>
          <w:b/>
          <w:sz w:val="18"/>
          <w:szCs w:val="18"/>
        </w:rPr>
        <w:t>OPPORTUNITIES</w:t>
      </w:r>
    </w:p>
    <w:p w:rsidR="0067476B" w:rsidRDefault="0067476B" w:rsidP="003A18E3">
      <w:pPr>
        <w:jc w:val="both"/>
        <w:rPr>
          <w:lang w:val="en"/>
        </w:rPr>
      </w:pPr>
    </w:p>
    <w:p w:rsidR="0067476B" w:rsidRDefault="0067476B" w:rsidP="003A18E3">
      <w:pPr>
        <w:jc w:val="both"/>
        <w:rPr>
          <w:rFonts w:ascii="Verdana" w:hAnsi="Verdana"/>
          <w:sz w:val="18"/>
          <w:szCs w:val="18"/>
        </w:rPr>
      </w:pPr>
      <w:r>
        <w:rPr>
          <w:rFonts w:ascii="Verdana" w:hAnsi="Verdana"/>
          <w:sz w:val="18"/>
          <w:szCs w:val="18"/>
          <w:lang w:val="en"/>
        </w:rPr>
        <w:t>Research</w:t>
      </w:r>
      <w:r w:rsidRPr="00FC5FAA">
        <w:rPr>
          <w:rFonts w:ascii="Verdana" w:hAnsi="Verdana"/>
          <w:sz w:val="18"/>
          <w:szCs w:val="18"/>
        </w:rPr>
        <w:t xml:space="preserve"> will be conducted at the </w:t>
      </w:r>
      <w:r>
        <w:rPr>
          <w:rFonts w:ascii="Verdana" w:hAnsi="Verdana"/>
          <w:sz w:val="18"/>
          <w:szCs w:val="18"/>
        </w:rPr>
        <w:t xml:space="preserve">Cybersecurity </w:t>
      </w:r>
      <w:r w:rsidRPr="00FC5FAA">
        <w:rPr>
          <w:rFonts w:ascii="Verdana" w:hAnsi="Verdana"/>
          <w:sz w:val="18"/>
          <w:szCs w:val="18"/>
        </w:rPr>
        <w:t>COE that has a complex cybersecurity challenge that requires an integrated solution that has benefits for one or more industry sectors. Some examples of research could be in the area of cloud computing, mobile and wireless computing, and mi</w:t>
      </w:r>
      <w:r w:rsidR="00B7437D">
        <w:rPr>
          <w:rFonts w:ascii="Verdana" w:hAnsi="Verdana"/>
          <w:sz w:val="18"/>
          <w:szCs w:val="18"/>
        </w:rPr>
        <w:t xml:space="preserve">litary information protection. </w:t>
      </w:r>
      <w:r w:rsidRPr="00FC5FAA">
        <w:rPr>
          <w:rFonts w:ascii="Verdana" w:hAnsi="Verdana"/>
          <w:sz w:val="18"/>
          <w:szCs w:val="18"/>
        </w:rPr>
        <w:t xml:space="preserve">The research </w:t>
      </w:r>
      <w:r>
        <w:rPr>
          <w:rFonts w:ascii="Verdana" w:hAnsi="Verdana"/>
          <w:sz w:val="18"/>
          <w:szCs w:val="18"/>
        </w:rPr>
        <w:t xml:space="preserve">conducted will lead to </w:t>
      </w:r>
      <w:r w:rsidRPr="00FC5FAA">
        <w:rPr>
          <w:rFonts w:ascii="Verdana" w:hAnsi="Verdana"/>
          <w:sz w:val="18"/>
          <w:szCs w:val="18"/>
        </w:rPr>
        <w:t>journal publications and conference presentations and papers</w:t>
      </w:r>
      <w:r>
        <w:rPr>
          <w:rFonts w:ascii="Verdana" w:hAnsi="Verdana"/>
          <w:sz w:val="18"/>
          <w:szCs w:val="18"/>
        </w:rPr>
        <w:t xml:space="preserve">. Workshops and seminars </w:t>
      </w:r>
      <w:r w:rsidRPr="00FC5FAA">
        <w:rPr>
          <w:rFonts w:ascii="Verdana" w:hAnsi="Verdana"/>
          <w:sz w:val="18"/>
          <w:szCs w:val="18"/>
        </w:rPr>
        <w:t xml:space="preserve">will be conducted by Computer Science Department subject </w:t>
      </w:r>
      <w:r w:rsidR="006B1D66">
        <w:rPr>
          <w:rFonts w:ascii="Verdana" w:hAnsi="Verdana"/>
          <w:sz w:val="18"/>
          <w:szCs w:val="18"/>
        </w:rPr>
        <w:t xml:space="preserve">matter experts. These workshops and </w:t>
      </w:r>
      <w:r w:rsidRPr="00FC5FAA">
        <w:rPr>
          <w:rFonts w:ascii="Verdana" w:hAnsi="Verdana"/>
          <w:sz w:val="18"/>
          <w:szCs w:val="18"/>
        </w:rPr>
        <w:t xml:space="preserve">seminars will be open to students, faculty and the public to educate the community, promote the Center and showcase the research activities that </w:t>
      </w:r>
      <w:r>
        <w:rPr>
          <w:rFonts w:ascii="Verdana" w:hAnsi="Verdana"/>
          <w:sz w:val="18"/>
          <w:szCs w:val="18"/>
        </w:rPr>
        <w:t xml:space="preserve">we are engaged in. </w:t>
      </w:r>
    </w:p>
    <w:p w:rsidR="0067476B" w:rsidRDefault="0067476B" w:rsidP="003A18E3">
      <w:pPr>
        <w:jc w:val="both"/>
        <w:rPr>
          <w:rFonts w:ascii="Verdana" w:hAnsi="Verdana"/>
          <w:sz w:val="18"/>
          <w:szCs w:val="18"/>
        </w:rPr>
      </w:pPr>
    </w:p>
    <w:p w:rsidR="0067476B" w:rsidRDefault="0067476B" w:rsidP="003A18E3">
      <w:pPr>
        <w:jc w:val="both"/>
        <w:rPr>
          <w:rFonts w:ascii="Verdana" w:hAnsi="Verdana"/>
          <w:sz w:val="18"/>
          <w:szCs w:val="18"/>
        </w:rPr>
      </w:pPr>
      <w:r>
        <w:rPr>
          <w:rFonts w:ascii="Verdana" w:hAnsi="Verdana"/>
          <w:b/>
          <w:sz w:val="18"/>
          <w:szCs w:val="18"/>
        </w:rPr>
        <w:t>9. SUMMARY</w:t>
      </w:r>
    </w:p>
    <w:p w:rsidR="0067476B" w:rsidRDefault="0067476B" w:rsidP="003A18E3">
      <w:pPr>
        <w:jc w:val="both"/>
        <w:rPr>
          <w:rFonts w:ascii="Verdana" w:hAnsi="Verdana"/>
          <w:sz w:val="18"/>
          <w:szCs w:val="18"/>
        </w:rPr>
      </w:pPr>
    </w:p>
    <w:p w:rsidR="0067476B" w:rsidRPr="00036243" w:rsidRDefault="00252446" w:rsidP="003A18E3">
      <w:pPr>
        <w:pStyle w:val="NoSpacing"/>
        <w:jc w:val="both"/>
        <w:rPr>
          <w:rFonts w:ascii="Verdana" w:hAnsi="Verdana"/>
          <w:sz w:val="18"/>
          <w:szCs w:val="18"/>
        </w:rPr>
      </w:pPr>
      <w:r>
        <w:rPr>
          <w:rFonts w:ascii="Verdana" w:hAnsi="Verdana"/>
          <w:sz w:val="18"/>
          <w:szCs w:val="18"/>
        </w:rPr>
        <w:t>Establishing a</w:t>
      </w:r>
      <w:r w:rsidR="0067476B" w:rsidRPr="00036243">
        <w:rPr>
          <w:rFonts w:ascii="Verdana" w:hAnsi="Verdana"/>
          <w:sz w:val="18"/>
          <w:szCs w:val="18"/>
        </w:rPr>
        <w:t xml:space="preserve"> Cybersecurity COE </w:t>
      </w:r>
      <w:r>
        <w:rPr>
          <w:rFonts w:ascii="Verdana" w:hAnsi="Verdana"/>
          <w:sz w:val="18"/>
          <w:szCs w:val="18"/>
        </w:rPr>
        <w:t xml:space="preserve">at a college/university </w:t>
      </w:r>
      <w:r w:rsidR="0067476B" w:rsidRPr="00036243">
        <w:rPr>
          <w:rFonts w:ascii="Verdana" w:hAnsi="Verdana"/>
          <w:sz w:val="18"/>
          <w:szCs w:val="18"/>
        </w:rPr>
        <w:t xml:space="preserve">will provide an environment where students can learn, collaborate, conduct research, and have hands-on training to the latest technology providing a rich and dynamic learning experience. Students </w:t>
      </w:r>
      <w:r>
        <w:rPr>
          <w:rFonts w:ascii="Verdana" w:hAnsi="Verdana"/>
          <w:sz w:val="18"/>
          <w:szCs w:val="18"/>
        </w:rPr>
        <w:t>could</w:t>
      </w:r>
      <w:r w:rsidR="0067476B" w:rsidRPr="00036243">
        <w:rPr>
          <w:rFonts w:ascii="Verdana" w:hAnsi="Verdana"/>
          <w:sz w:val="18"/>
          <w:szCs w:val="18"/>
        </w:rPr>
        <w:t xml:space="preserve"> participate in internships in the Cybersecurity field to allow them to further excel int</w:t>
      </w:r>
      <w:r>
        <w:rPr>
          <w:rFonts w:ascii="Verdana" w:hAnsi="Verdana"/>
          <w:sz w:val="18"/>
          <w:szCs w:val="18"/>
        </w:rPr>
        <w:t xml:space="preserve">ellectually. By establishing a Cybersecurity COE, colleges/universities </w:t>
      </w:r>
      <w:r w:rsidR="0067476B" w:rsidRPr="00036243">
        <w:rPr>
          <w:rFonts w:ascii="Verdana" w:hAnsi="Verdana"/>
          <w:sz w:val="18"/>
          <w:szCs w:val="18"/>
        </w:rPr>
        <w:t xml:space="preserve">will be well </w:t>
      </w:r>
      <w:r>
        <w:rPr>
          <w:rFonts w:ascii="Verdana" w:hAnsi="Verdana"/>
          <w:sz w:val="18"/>
          <w:szCs w:val="18"/>
        </w:rPr>
        <w:t xml:space="preserve">positioned to train/educate their </w:t>
      </w:r>
      <w:r w:rsidR="0067476B" w:rsidRPr="00036243">
        <w:rPr>
          <w:rFonts w:ascii="Verdana" w:hAnsi="Verdana"/>
          <w:sz w:val="18"/>
          <w:szCs w:val="18"/>
        </w:rPr>
        <w:t xml:space="preserve">students on the very important National Cybersecurity initiative </w:t>
      </w:r>
      <w:r w:rsidR="00366D59">
        <w:rPr>
          <w:rFonts w:ascii="Verdana" w:hAnsi="Verdana"/>
          <w:color w:val="000000"/>
          <w:sz w:val="18"/>
          <w:szCs w:val="18"/>
          <w:shd w:val="clear" w:color="auto" w:fill="FFFFFF"/>
        </w:rPr>
        <w:t>ear-marked by our Government</w:t>
      </w:r>
      <w:r w:rsidR="0067476B" w:rsidRPr="00036243">
        <w:rPr>
          <w:rFonts w:ascii="Verdana" w:hAnsi="Verdana"/>
          <w:color w:val="000000"/>
          <w:sz w:val="18"/>
          <w:szCs w:val="18"/>
          <w:shd w:val="clear" w:color="auto" w:fill="FFFFFF"/>
        </w:rPr>
        <w:t xml:space="preserve"> on cyber-security education</w:t>
      </w:r>
      <w:r>
        <w:rPr>
          <w:rFonts w:ascii="Verdana" w:hAnsi="Verdana"/>
          <w:sz w:val="18"/>
          <w:szCs w:val="18"/>
        </w:rPr>
        <w:t xml:space="preserve">. In addition, </w:t>
      </w:r>
      <w:r w:rsidR="0067476B" w:rsidRPr="00036243">
        <w:rPr>
          <w:rFonts w:ascii="Verdana" w:hAnsi="Verdana"/>
          <w:sz w:val="18"/>
          <w:szCs w:val="18"/>
        </w:rPr>
        <w:t xml:space="preserve">students </w:t>
      </w:r>
      <w:r>
        <w:rPr>
          <w:rFonts w:ascii="Verdana" w:hAnsi="Verdana"/>
          <w:sz w:val="18"/>
          <w:szCs w:val="18"/>
        </w:rPr>
        <w:t xml:space="preserve">can be provided </w:t>
      </w:r>
      <w:r w:rsidR="0067476B" w:rsidRPr="00036243">
        <w:rPr>
          <w:rFonts w:ascii="Verdana" w:hAnsi="Verdana"/>
          <w:sz w:val="18"/>
          <w:szCs w:val="18"/>
        </w:rPr>
        <w:t xml:space="preserve">with the skill-sets necessary to become a member of the cybersecurity workforce that is </w:t>
      </w:r>
      <w:r w:rsidR="0067476B" w:rsidRPr="00036243">
        <w:rPr>
          <w:rFonts w:ascii="Verdana" w:hAnsi="Verdana" w:cs="Arial"/>
          <w:color w:val="000000"/>
          <w:sz w:val="18"/>
          <w:szCs w:val="18"/>
        </w:rPr>
        <w:t xml:space="preserve">estimated to grow from $95.60 billion in 2014 to $155.74 billion by 2019, at a Compound Annual Growth </w:t>
      </w:r>
      <w:r w:rsidR="006B1D66">
        <w:rPr>
          <w:rFonts w:ascii="Verdana" w:hAnsi="Verdana" w:cs="Arial"/>
          <w:color w:val="000000"/>
          <w:sz w:val="18"/>
          <w:szCs w:val="18"/>
        </w:rPr>
        <w:t>Rate of 10.3% from 2014 to 2019</w:t>
      </w:r>
      <w:r w:rsidR="0067476B" w:rsidRPr="00036243">
        <w:rPr>
          <w:rFonts w:ascii="Verdana" w:hAnsi="Verdana" w:cs="Arial"/>
          <w:color w:val="000000"/>
          <w:sz w:val="18"/>
          <w:szCs w:val="18"/>
        </w:rPr>
        <w:t xml:space="preserve"> (MarketsandMarkets, 2014).</w:t>
      </w:r>
    </w:p>
    <w:p w:rsidR="0067476B" w:rsidRPr="00036243" w:rsidRDefault="0067476B" w:rsidP="003A18E3">
      <w:pPr>
        <w:pStyle w:val="NoSpacing"/>
        <w:jc w:val="both"/>
        <w:rPr>
          <w:rFonts w:ascii="Verdana" w:hAnsi="Verdana"/>
          <w:sz w:val="18"/>
          <w:szCs w:val="18"/>
        </w:rPr>
      </w:pPr>
    </w:p>
    <w:p w:rsidR="00807E67" w:rsidRDefault="0067476B" w:rsidP="00814081">
      <w:pPr>
        <w:pStyle w:val="NoSpacing"/>
        <w:jc w:val="both"/>
        <w:rPr>
          <w:rFonts w:ascii="Verdana" w:hAnsi="Verdana"/>
          <w:b/>
          <w:sz w:val="18"/>
          <w:szCs w:val="18"/>
        </w:rPr>
      </w:pPr>
      <w:r w:rsidRPr="00036243">
        <w:rPr>
          <w:rFonts w:ascii="Verdana" w:hAnsi="Verdana"/>
          <w:sz w:val="18"/>
          <w:szCs w:val="18"/>
        </w:rPr>
        <w:t>During Academic Year 20</w:t>
      </w:r>
      <w:r w:rsidR="006B1D66">
        <w:rPr>
          <w:rFonts w:ascii="Verdana" w:hAnsi="Verdana"/>
          <w:sz w:val="18"/>
          <w:szCs w:val="18"/>
        </w:rPr>
        <w:t xml:space="preserve">14/2015, </w:t>
      </w:r>
      <w:r w:rsidR="00252446">
        <w:rPr>
          <w:rFonts w:ascii="Verdana" w:hAnsi="Verdana"/>
          <w:sz w:val="18"/>
          <w:szCs w:val="18"/>
        </w:rPr>
        <w:t xml:space="preserve">our University </w:t>
      </w:r>
      <w:r w:rsidR="006B1D66">
        <w:rPr>
          <w:rFonts w:ascii="Verdana" w:hAnsi="Verdana"/>
          <w:sz w:val="18"/>
          <w:szCs w:val="18"/>
        </w:rPr>
        <w:t>we will be putting in place</w:t>
      </w:r>
      <w:r w:rsidRPr="00036243">
        <w:rPr>
          <w:rFonts w:ascii="Verdana" w:hAnsi="Verdana"/>
          <w:sz w:val="18"/>
          <w:szCs w:val="18"/>
        </w:rPr>
        <w:t xml:space="preserve"> the Cybersecurity COE. Mor</w:t>
      </w:r>
      <w:r w:rsidR="00366D59">
        <w:rPr>
          <w:rFonts w:ascii="Verdana" w:hAnsi="Verdana"/>
          <w:sz w:val="18"/>
          <w:szCs w:val="18"/>
        </w:rPr>
        <w:t>e details on our Cybersecurity M</w:t>
      </w:r>
      <w:r w:rsidRPr="00036243">
        <w:rPr>
          <w:rFonts w:ascii="Verdana" w:hAnsi="Verdana"/>
          <w:sz w:val="18"/>
          <w:szCs w:val="18"/>
        </w:rPr>
        <w:t xml:space="preserve">odel including </w:t>
      </w:r>
      <w:r w:rsidR="006B1D66">
        <w:rPr>
          <w:rFonts w:ascii="Verdana" w:hAnsi="Verdana"/>
          <w:sz w:val="18"/>
          <w:szCs w:val="18"/>
        </w:rPr>
        <w:t xml:space="preserve">implementation progress and </w:t>
      </w:r>
      <w:r w:rsidRPr="00036243">
        <w:rPr>
          <w:rFonts w:ascii="Verdana" w:hAnsi="Verdana"/>
          <w:sz w:val="18"/>
          <w:szCs w:val="18"/>
        </w:rPr>
        <w:t xml:space="preserve">our </w:t>
      </w:r>
      <w:r w:rsidRPr="00036243">
        <w:rPr>
          <w:rFonts w:ascii="Verdana" w:hAnsi="Verdana"/>
          <w:sz w:val="18"/>
          <w:szCs w:val="18"/>
        </w:rPr>
        <w:lastRenderedPageBreak/>
        <w:t>collabora</w:t>
      </w:r>
      <w:r w:rsidR="006B1D66">
        <w:rPr>
          <w:rFonts w:ascii="Verdana" w:hAnsi="Verdana"/>
          <w:sz w:val="18"/>
          <w:szCs w:val="18"/>
        </w:rPr>
        <w:t xml:space="preserve">tion efforts with the NCCoE </w:t>
      </w:r>
      <w:r w:rsidR="005C37EB" w:rsidRPr="00036243">
        <w:rPr>
          <w:rFonts w:ascii="Verdana" w:hAnsi="Verdana"/>
          <w:sz w:val="18"/>
          <w:szCs w:val="18"/>
        </w:rPr>
        <w:t>will be discussed at the 20</w:t>
      </w:r>
      <w:r w:rsidRPr="00036243">
        <w:rPr>
          <w:rFonts w:ascii="Verdana" w:hAnsi="Verdana"/>
          <w:sz w:val="18"/>
          <w:szCs w:val="18"/>
        </w:rPr>
        <w:t>14 ISECON Conference.</w:t>
      </w:r>
      <w:r w:rsidR="00B7437D">
        <w:rPr>
          <w:rFonts w:ascii="Verdana" w:hAnsi="Verdana"/>
          <w:b/>
          <w:sz w:val="18"/>
          <w:szCs w:val="18"/>
        </w:rPr>
        <w:t xml:space="preserve">   </w:t>
      </w:r>
    </w:p>
    <w:p w:rsidR="0067476B" w:rsidRDefault="0067476B" w:rsidP="003A18E3">
      <w:pPr>
        <w:overflowPunct/>
        <w:autoSpaceDE/>
        <w:autoSpaceDN/>
        <w:adjustRightInd/>
        <w:spacing w:before="100" w:beforeAutospacing="1" w:after="100" w:afterAutospacing="1"/>
        <w:jc w:val="both"/>
        <w:textAlignment w:val="auto"/>
        <w:rPr>
          <w:rFonts w:ascii="Verdana" w:hAnsi="Verdana"/>
          <w:sz w:val="18"/>
          <w:szCs w:val="18"/>
        </w:rPr>
      </w:pPr>
      <w:r>
        <w:rPr>
          <w:rFonts w:ascii="Verdana" w:hAnsi="Verdana"/>
          <w:b/>
          <w:sz w:val="18"/>
          <w:szCs w:val="18"/>
        </w:rPr>
        <w:t xml:space="preserve">10. </w:t>
      </w:r>
      <w:r w:rsidRPr="00926B7F">
        <w:rPr>
          <w:rFonts w:ascii="Verdana" w:hAnsi="Verdana"/>
          <w:b/>
          <w:sz w:val="18"/>
          <w:szCs w:val="18"/>
        </w:rPr>
        <w:t>REFERENCES</w:t>
      </w:r>
    </w:p>
    <w:p w:rsidR="00814081" w:rsidRDefault="00CD22C3" w:rsidP="003A18E3">
      <w:pPr>
        <w:spacing w:line="0" w:lineRule="atLeast"/>
        <w:jc w:val="both"/>
        <w:rPr>
          <w:rFonts w:ascii="Verdana" w:hAnsi="Verdana"/>
          <w:sz w:val="18"/>
          <w:szCs w:val="18"/>
        </w:rPr>
      </w:pPr>
      <w:r>
        <w:rPr>
          <w:rFonts w:ascii="Verdana" w:hAnsi="Verdana"/>
          <w:sz w:val="18"/>
          <w:szCs w:val="18"/>
        </w:rPr>
        <w:t xml:space="preserve">Arbor </w:t>
      </w:r>
      <w:r w:rsidR="0067476B">
        <w:rPr>
          <w:rFonts w:ascii="Verdana" w:hAnsi="Verdana"/>
          <w:sz w:val="18"/>
          <w:szCs w:val="18"/>
        </w:rPr>
        <w:t>Networks</w:t>
      </w:r>
      <w:r w:rsidR="00855B07">
        <w:rPr>
          <w:rFonts w:ascii="Verdana" w:hAnsi="Verdana"/>
          <w:sz w:val="18"/>
          <w:szCs w:val="18"/>
        </w:rPr>
        <w:t xml:space="preserve">. (2014). </w:t>
      </w:r>
      <w:r w:rsidR="00814081">
        <w:rPr>
          <w:rFonts w:ascii="Verdana" w:hAnsi="Verdana"/>
          <w:sz w:val="18"/>
          <w:szCs w:val="18"/>
        </w:rPr>
        <w:t xml:space="preserve">  </w:t>
      </w:r>
    </w:p>
    <w:p w:rsidR="00155DA3" w:rsidRPr="00C80919" w:rsidRDefault="00551AE5" w:rsidP="003A18E3">
      <w:pPr>
        <w:spacing w:line="0" w:lineRule="atLeast"/>
        <w:jc w:val="both"/>
        <w:rPr>
          <w:rFonts w:ascii="Verdana" w:hAnsi="Verdana"/>
          <w:i/>
          <w:sz w:val="18"/>
          <w:szCs w:val="18"/>
        </w:rPr>
      </w:pPr>
      <w:r>
        <w:rPr>
          <w:rFonts w:ascii="Verdana" w:hAnsi="Verdana"/>
          <w:i/>
          <w:sz w:val="18"/>
          <w:szCs w:val="18"/>
        </w:rPr>
        <w:t xml:space="preserve">     </w:t>
      </w:r>
      <w:r w:rsidR="00155DA3" w:rsidRPr="00C80919">
        <w:rPr>
          <w:rFonts w:ascii="Verdana" w:hAnsi="Verdana"/>
          <w:i/>
          <w:sz w:val="18"/>
          <w:szCs w:val="18"/>
        </w:rPr>
        <w:t xml:space="preserve">Digital Attack Map - Global DDoS </w:t>
      </w:r>
    </w:p>
    <w:p w:rsidR="00155DA3" w:rsidRPr="00C80919" w:rsidRDefault="00551AE5" w:rsidP="003A18E3">
      <w:pPr>
        <w:spacing w:line="0" w:lineRule="atLeast"/>
        <w:jc w:val="both"/>
        <w:rPr>
          <w:rFonts w:ascii="Verdana" w:hAnsi="Verdana"/>
          <w:i/>
          <w:sz w:val="18"/>
          <w:szCs w:val="18"/>
        </w:rPr>
      </w:pPr>
      <w:r>
        <w:rPr>
          <w:rFonts w:ascii="Verdana" w:hAnsi="Verdana"/>
          <w:i/>
          <w:sz w:val="18"/>
          <w:szCs w:val="18"/>
        </w:rPr>
        <w:t xml:space="preserve">     </w:t>
      </w:r>
      <w:r w:rsidR="00155DA3" w:rsidRPr="00C80919">
        <w:rPr>
          <w:rFonts w:ascii="Verdana" w:hAnsi="Verdana"/>
          <w:i/>
          <w:sz w:val="18"/>
          <w:szCs w:val="18"/>
        </w:rPr>
        <w:t xml:space="preserve">Attack Visualization. </w:t>
      </w:r>
    </w:p>
    <w:p w:rsidR="00CD22C3" w:rsidRDefault="00551AE5" w:rsidP="003A18E3">
      <w:pPr>
        <w:spacing w:line="0" w:lineRule="atLeast"/>
        <w:jc w:val="both"/>
        <w:rPr>
          <w:rFonts w:ascii="Verdana" w:hAnsi="Verdana"/>
          <w:sz w:val="18"/>
          <w:szCs w:val="18"/>
        </w:rPr>
      </w:pPr>
      <w:r>
        <w:rPr>
          <w:rFonts w:ascii="Verdana" w:hAnsi="Verdana"/>
          <w:sz w:val="18"/>
          <w:szCs w:val="18"/>
        </w:rPr>
        <w:t xml:space="preserve">     </w:t>
      </w:r>
      <w:r w:rsidR="00855B07">
        <w:rPr>
          <w:rFonts w:ascii="Verdana" w:hAnsi="Verdana"/>
          <w:sz w:val="18"/>
          <w:szCs w:val="18"/>
        </w:rPr>
        <w:t>Retrieved June 1, 201</w:t>
      </w:r>
      <w:r w:rsidR="00CD22C3">
        <w:rPr>
          <w:rFonts w:ascii="Verdana" w:hAnsi="Verdana"/>
          <w:sz w:val="18"/>
          <w:szCs w:val="18"/>
        </w:rPr>
        <w:t>4</w:t>
      </w:r>
      <w:r w:rsidR="00155DA3">
        <w:rPr>
          <w:rFonts w:ascii="Verdana" w:hAnsi="Verdana"/>
          <w:sz w:val="18"/>
          <w:szCs w:val="18"/>
        </w:rPr>
        <w:t>, from</w:t>
      </w:r>
      <w:r w:rsidR="00855B07">
        <w:rPr>
          <w:rFonts w:ascii="Verdana" w:hAnsi="Verdana"/>
          <w:sz w:val="18"/>
          <w:szCs w:val="18"/>
        </w:rPr>
        <w:t>:</w:t>
      </w:r>
    </w:p>
    <w:p w:rsidR="0067476B" w:rsidRDefault="00551AE5" w:rsidP="003A18E3">
      <w:pPr>
        <w:spacing w:line="0" w:lineRule="atLeast"/>
        <w:jc w:val="both"/>
        <w:rPr>
          <w:rFonts w:ascii="Verdana" w:hAnsi="Verdana"/>
          <w:sz w:val="18"/>
          <w:szCs w:val="18"/>
        </w:rPr>
      </w:pPr>
      <w:r>
        <w:rPr>
          <w:rFonts w:ascii="Verdana" w:hAnsi="Verdana"/>
          <w:sz w:val="18"/>
          <w:szCs w:val="18"/>
        </w:rPr>
        <w:t xml:space="preserve">     </w:t>
      </w:r>
      <w:r w:rsidR="0067476B" w:rsidRPr="00D46AE2">
        <w:rPr>
          <w:rFonts w:ascii="Verdana" w:hAnsi="Verdana"/>
          <w:sz w:val="18"/>
          <w:szCs w:val="18"/>
        </w:rPr>
        <w:t>http://www.arbornetworks.com/</w:t>
      </w:r>
    </w:p>
    <w:p w:rsidR="0067476B" w:rsidRDefault="0067476B" w:rsidP="003A18E3">
      <w:pPr>
        <w:spacing w:line="0" w:lineRule="atLeast"/>
        <w:jc w:val="both"/>
        <w:rPr>
          <w:rFonts w:ascii="Verdana" w:hAnsi="Verdana"/>
          <w:sz w:val="18"/>
          <w:szCs w:val="18"/>
        </w:rPr>
      </w:pPr>
    </w:p>
    <w:p w:rsidR="00551AE5" w:rsidRDefault="0067476B" w:rsidP="003A18E3">
      <w:pPr>
        <w:spacing w:line="0" w:lineRule="atLeast"/>
        <w:jc w:val="both"/>
        <w:rPr>
          <w:rFonts w:ascii="Verdana" w:hAnsi="Verdana"/>
          <w:sz w:val="18"/>
          <w:szCs w:val="18"/>
        </w:rPr>
      </w:pPr>
      <w:r>
        <w:rPr>
          <w:rFonts w:ascii="Verdana" w:hAnsi="Verdana"/>
          <w:sz w:val="18"/>
          <w:szCs w:val="18"/>
        </w:rPr>
        <w:t xml:space="preserve">Bayuk, Jennifer, L., Healey, J., </w:t>
      </w:r>
      <w:proofErr w:type="spellStart"/>
      <w:r>
        <w:rPr>
          <w:rFonts w:ascii="Verdana" w:hAnsi="Verdana"/>
          <w:sz w:val="18"/>
          <w:szCs w:val="18"/>
        </w:rPr>
        <w:t>Rohmeyer</w:t>
      </w:r>
      <w:proofErr w:type="spellEnd"/>
      <w:r>
        <w:rPr>
          <w:rFonts w:ascii="Verdana" w:hAnsi="Verdana"/>
          <w:sz w:val="18"/>
          <w:szCs w:val="18"/>
        </w:rPr>
        <w:t xml:space="preserve">, </w:t>
      </w:r>
    </w:p>
    <w:p w:rsidR="00551AE5" w:rsidRDefault="00551AE5" w:rsidP="003A18E3">
      <w:pPr>
        <w:spacing w:line="0" w:lineRule="atLeast"/>
        <w:jc w:val="both"/>
        <w:rPr>
          <w:rFonts w:ascii="Verdana" w:hAnsi="Verdana"/>
          <w:sz w:val="18"/>
          <w:szCs w:val="18"/>
        </w:rPr>
      </w:pPr>
      <w:r>
        <w:rPr>
          <w:rFonts w:ascii="Verdana" w:hAnsi="Verdana"/>
          <w:sz w:val="18"/>
          <w:szCs w:val="18"/>
        </w:rPr>
        <w:t xml:space="preserve">     </w:t>
      </w:r>
      <w:r w:rsidR="0067476B">
        <w:rPr>
          <w:rFonts w:ascii="Verdana" w:hAnsi="Verdana"/>
          <w:sz w:val="18"/>
          <w:szCs w:val="18"/>
        </w:rPr>
        <w:t>P., Sachs, Mar</w:t>
      </w:r>
      <w:r w:rsidR="00855B07">
        <w:rPr>
          <w:rFonts w:ascii="Verdana" w:hAnsi="Verdana"/>
          <w:sz w:val="18"/>
          <w:szCs w:val="18"/>
        </w:rPr>
        <w:t>cus, H., Schmidt, J.,</w:t>
      </w:r>
    </w:p>
    <w:p w:rsidR="00551AE5" w:rsidRDefault="00551AE5" w:rsidP="003A18E3">
      <w:pPr>
        <w:spacing w:line="0" w:lineRule="atLeast"/>
        <w:jc w:val="both"/>
        <w:rPr>
          <w:rFonts w:ascii="Verdana" w:hAnsi="Verdana"/>
          <w:i/>
          <w:sz w:val="18"/>
          <w:szCs w:val="18"/>
        </w:rPr>
      </w:pPr>
      <w:r>
        <w:rPr>
          <w:rFonts w:ascii="Verdana" w:hAnsi="Verdana"/>
          <w:sz w:val="18"/>
          <w:szCs w:val="18"/>
        </w:rPr>
        <w:t xml:space="preserve">  </w:t>
      </w:r>
      <w:r w:rsidR="00855B07">
        <w:rPr>
          <w:rFonts w:ascii="Verdana" w:hAnsi="Verdana"/>
          <w:sz w:val="18"/>
          <w:szCs w:val="18"/>
        </w:rPr>
        <w:t xml:space="preserve"> </w:t>
      </w:r>
      <w:r>
        <w:rPr>
          <w:rFonts w:ascii="Verdana" w:hAnsi="Verdana"/>
          <w:sz w:val="18"/>
          <w:szCs w:val="18"/>
        </w:rPr>
        <w:t xml:space="preserve">  </w:t>
      </w:r>
      <w:r w:rsidR="00855B07">
        <w:rPr>
          <w:rFonts w:ascii="Verdana" w:hAnsi="Verdana"/>
          <w:sz w:val="18"/>
          <w:szCs w:val="18"/>
        </w:rPr>
        <w:t xml:space="preserve">Weiss, J., </w:t>
      </w:r>
      <w:r w:rsidR="009831E1">
        <w:rPr>
          <w:rFonts w:ascii="Verdana" w:hAnsi="Verdana"/>
          <w:sz w:val="18"/>
          <w:szCs w:val="18"/>
        </w:rPr>
        <w:t>(2012</w:t>
      </w:r>
      <w:r w:rsidR="0067476B">
        <w:rPr>
          <w:rFonts w:ascii="Verdana" w:hAnsi="Verdana"/>
          <w:sz w:val="18"/>
          <w:szCs w:val="18"/>
        </w:rPr>
        <w:t xml:space="preserve">). </w:t>
      </w:r>
      <w:r w:rsidR="0067476B" w:rsidRPr="009F29B8">
        <w:rPr>
          <w:rFonts w:ascii="Verdana" w:hAnsi="Verdana"/>
          <w:i/>
          <w:sz w:val="18"/>
          <w:szCs w:val="18"/>
        </w:rPr>
        <w:t>Cyber Security Policy</w:t>
      </w:r>
    </w:p>
    <w:p w:rsidR="00551AE5" w:rsidRDefault="00551AE5" w:rsidP="003A18E3">
      <w:pPr>
        <w:spacing w:line="0" w:lineRule="atLeast"/>
        <w:jc w:val="both"/>
        <w:rPr>
          <w:rFonts w:ascii="Verdana" w:hAnsi="Verdana"/>
          <w:sz w:val="18"/>
          <w:szCs w:val="18"/>
        </w:rPr>
      </w:pPr>
      <w:r>
        <w:rPr>
          <w:rFonts w:ascii="Verdana" w:hAnsi="Verdana"/>
          <w:i/>
          <w:sz w:val="18"/>
          <w:szCs w:val="18"/>
        </w:rPr>
        <w:t xml:space="preserve">    </w:t>
      </w:r>
      <w:r w:rsidR="0067476B" w:rsidRPr="009F29B8">
        <w:rPr>
          <w:rFonts w:ascii="Verdana" w:hAnsi="Verdana"/>
          <w:i/>
          <w:sz w:val="18"/>
          <w:szCs w:val="18"/>
        </w:rPr>
        <w:t xml:space="preserve"> </w:t>
      </w:r>
      <w:proofErr w:type="gramStart"/>
      <w:r w:rsidR="0067476B" w:rsidRPr="009F29B8">
        <w:rPr>
          <w:rFonts w:ascii="Verdana" w:hAnsi="Verdana"/>
          <w:i/>
          <w:sz w:val="18"/>
          <w:szCs w:val="18"/>
        </w:rPr>
        <w:t>Guidebook.</w:t>
      </w:r>
      <w:proofErr w:type="gramEnd"/>
      <w:r w:rsidR="0067476B">
        <w:rPr>
          <w:rFonts w:ascii="Verdana" w:hAnsi="Verdana"/>
          <w:sz w:val="18"/>
          <w:szCs w:val="18"/>
        </w:rPr>
        <w:t xml:space="preserve"> </w:t>
      </w:r>
      <w:r w:rsidR="0009667A">
        <w:rPr>
          <w:rFonts w:ascii="Verdana" w:hAnsi="Verdana"/>
          <w:sz w:val="18"/>
          <w:szCs w:val="18"/>
        </w:rPr>
        <w:t xml:space="preserve">Hoboken, NJ: </w:t>
      </w:r>
      <w:r w:rsidR="009831E1">
        <w:rPr>
          <w:rFonts w:ascii="Verdana" w:hAnsi="Verdana"/>
          <w:sz w:val="18"/>
          <w:szCs w:val="18"/>
        </w:rPr>
        <w:t xml:space="preserve">John </w:t>
      </w:r>
      <w:r w:rsidR="0067476B">
        <w:rPr>
          <w:rFonts w:ascii="Verdana" w:hAnsi="Verdana"/>
          <w:sz w:val="18"/>
          <w:szCs w:val="18"/>
        </w:rPr>
        <w:t>Wiley</w:t>
      </w:r>
      <w:r w:rsidR="009831E1">
        <w:rPr>
          <w:rFonts w:ascii="Verdana" w:hAnsi="Verdana"/>
          <w:sz w:val="18"/>
          <w:szCs w:val="18"/>
        </w:rPr>
        <w:t xml:space="preserve"> &amp;</w:t>
      </w:r>
    </w:p>
    <w:p w:rsidR="00CD22C3" w:rsidRDefault="00551AE5" w:rsidP="003A18E3">
      <w:pPr>
        <w:spacing w:line="0" w:lineRule="atLeast"/>
        <w:jc w:val="both"/>
        <w:rPr>
          <w:rFonts w:ascii="Verdana" w:hAnsi="Verdana"/>
          <w:sz w:val="18"/>
          <w:szCs w:val="18"/>
        </w:rPr>
      </w:pPr>
      <w:r>
        <w:rPr>
          <w:rFonts w:ascii="Verdana" w:hAnsi="Verdana"/>
          <w:sz w:val="18"/>
          <w:szCs w:val="18"/>
        </w:rPr>
        <w:t xml:space="preserve">    </w:t>
      </w:r>
      <w:r w:rsidR="009831E1">
        <w:rPr>
          <w:rFonts w:ascii="Verdana" w:hAnsi="Verdana"/>
          <w:sz w:val="18"/>
          <w:szCs w:val="18"/>
        </w:rPr>
        <w:t xml:space="preserve"> Sons, Inc</w:t>
      </w:r>
      <w:r w:rsidR="00855B07">
        <w:rPr>
          <w:rFonts w:ascii="Verdana" w:hAnsi="Verdana"/>
          <w:sz w:val="18"/>
          <w:szCs w:val="18"/>
        </w:rPr>
        <w:t>.</w:t>
      </w:r>
    </w:p>
    <w:p w:rsidR="00CD22C3" w:rsidRDefault="00CD22C3" w:rsidP="003A18E3">
      <w:pPr>
        <w:spacing w:line="0" w:lineRule="atLeast"/>
        <w:jc w:val="both"/>
        <w:rPr>
          <w:rFonts w:ascii="Verdana" w:hAnsi="Verdana"/>
          <w:sz w:val="18"/>
          <w:szCs w:val="18"/>
        </w:rPr>
      </w:pPr>
    </w:p>
    <w:p w:rsidR="00CD22C3" w:rsidRDefault="0067476B" w:rsidP="003A18E3">
      <w:pPr>
        <w:spacing w:line="0" w:lineRule="atLeast"/>
        <w:jc w:val="both"/>
        <w:rPr>
          <w:rFonts w:ascii="Verdana" w:hAnsi="Verdana"/>
          <w:sz w:val="18"/>
          <w:szCs w:val="18"/>
        </w:rPr>
      </w:pPr>
      <w:r>
        <w:rPr>
          <w:rFonts w:ascii="Verdana" w:hAnsi="Verdana"/>
          <w:sz w:val="18"/>
          <w:szCs w:val="18"/>
        </w:rPr>
        <w:t>CERTStation.</w:t>
      </w:r>
      <w:r w:rsidR="00855B07">
        <w:rPr>
          <w:rFonts w:ascii="Verdana" w:hAnsi="Verdana"/>
          <w:sz w:val="18"/>
          <w:szCs w:val="18"/>
        </w:rPr>
        <w:t xml:space="preserve"> (2014). </w:t>
      </w:r>
    </w:p>
    <w:p w:rsidR="0050319A" w:rsidRPr="00C80919" w:rsidRDefault="00551AE5" w:rsidP="003A18E3">
      <w:pPr>
        <w:spacing w:line="0" w:lineRule="atLeast"/>
        <w:jc w:val="both"/>
        <w:rPr>
          <w:rFonts w:ascii="Verdana" w:hAnsi="Verdana"/>
          <w:i/>
          <w:sz w:val="18"/>
          <w:szCs w:val="18"/>
        </w:rPr>
      </w:pPr>
      <w:r>
        <w:rPr>
          <w:rFonts w:ascii="Verdana" w:hAnsi="Verdana"/>
          <w:i/>
          <w:sz w:val="18"/>
          <w:szCs w:val="18"/>
        </w:rPr>
        <w:t xml:space="preserve">     </w:t>
      </w:r>
      <w:proofErr w:type="spellStart"/>
      <w:r w:rsidR="0050319A" w:rsidRPr="00C80919">
        <w:rPr>
          <w:rFonts w:ascii="Verdana" w:hAnsi="Verdana"/>
          <w:i/>
          <w:sz w:val="18"/>
          <w:szCs w:val="18"/>
        </w:rPr>
        <w:t>CertStation’s</w:t>
      </w:r>
      <w:proofErr w:type="spellEnd"/>
      <w:r w:rsidR="0050319A" w:rsidRPr="00C80919">
        <w:rPr>
          <w:rFonts w:ascii="Verdana" w:hAnsi="Verdana"/>
          <w:i/>
          <w:sz w:val="18"/>
          <w:szCs w:val="18"/>
        </w:rPr>
        <w:t xml:space="preserve"> Cyber Security Dashboard.</w:t>
      </w:r>
    </w:p>
    <w:p w:rsidR="00CD22C3" w:rsidRDefault="00551AE5" w:rsidP="003A18E3">
      <w:pPr>
        <w:spacing w:line="0" w:lineRule="atLeast"/>
        <w:jc w:val="both"/>
        <w:rPr>
          <w:rFonts w:ascii="Verdana" w:hAnsi="Verdana"/>
          <w:sz w:val="18"/>
          <w:szCs w:val="18"/>
        </w:rPr>
      </w:pPr>
      <w:r>
        <w:rPr>
          <w:rFonts w:ascii="Verdana" w:hAnsi="Verdana"/>
          <w:sz w:val="18"/>
          <w:szCs w:val="18"/>
        </w:rPr>
        <w:t xml:space="preserve">     </w:t>
      </w:r>
      <w:r w:rsidR="00CD22C3">
        <w:rPr>
          <w:rFonts w:ascii="Verdana" w:hAnsi="Verdana"/>
          <w:sz w:val="18"/>
          <w:szCs w:val="18"/>
        </w:rPr>
        <w:t xml:space="preserve">Retrieved </w:t>
      </w:r>
      <w:r w:rsidR="00855B07">
        <w:rPr>
          <w:rFonts w:ascii="Verdana" w:hAnsi="Verdana"/>
          <w:sz w:val="18"/>
          <w:szCs w:val="18"/>
        </w:rPr>
        <w:t>June 1, 2014</w:t>
      </w:r>
      <w:r w:rsidR="0050319A">
        <w:rPr>
          <w:rFonts w:ascii="Verdana" w:hAnsi="Verdana"/>
          <w:sz w:val="18"/>
          <w:szCs w:val="18"/>
        </w:rPr>
        <w:t>, from</w:t>
      </w:r>
      <w:r w:rsidR="00855B07">
        <w:rPr>
          <w:rFonts w:ascii="Verdana" w:hAnsi="Verdana"/>
          <w:sz w:val="18"/>
          <w:szCs w:val="18"/>
        </w:rPr>
        <w:t>:</w:t>
      </w:r>
    </w:p>
    <w:p w:rsidR="0067476B" w:rsidRDefault="00551AE5" w:rsidP="003A18E3">
      <w:pPr>
        <w:spacing w:line="0" w:lineRule="atLeast"/>
        <w:jc w:val="both"/>
        <w:rPr>
          <w:rFonts w:ascii="Verdana" w:hAnsi="Verdana"/>
          <w:sz w:val="18"/>
          <w:szCs w:val="18"/>
        </w:rPr>
      </w:pPr>
      <w:r>
        <w:rPr>
          <w:rFonts w:ascii="Verdana" w:hAnsi="Verdana"/>
          <w:sz w:val="18"/>
          <w:szCs w:val="18"/>
        </w:rPr>
        <w:t xml:space="preserve">     </w:t>
      </w:r>
      <w:r w:rsidR="0067476B" w:rsidRPr="000E79A1">
        <w:rPr>
          <w:rFonts w:ascii="Verdana" w:hAnsi="Verdana"/>
          <w:sz w:val="18"/>
          <w:szCs w:val="18"/>
        </w:rPr>
        <w:t>http://www.certstation.com/</w:t>
      </w:r>
    </w:p>
    <w:p w:rsidR="0067476B" w:rsidRDefault="0067476B" w:rsidP="003A18E3">
      <w:pPr>
        <w:spacing w:line="0" w:lineRule="atLeast"/>
        <w:jc w:val="both"/>
        <w:rPr>
          <w:rFonts w:ascii="Verdana" w:hAnsi="Verdana"/>
          <w:sz w:val="18"/>
          <w:szCs w:val="18"/>
        </w:rPr>
      </w:pPr>
    </w:p>
    <w:p w:rsidR="0067476B" w:rsidRDefault="00D86A1D" w:rsidP="003A18E3">
      <w:pPr>
        <w:spacing w:line="0" w:lineRule="atLeast"/>
        <w:jc w:val="both"/>
        <w:rPr>
          <w:rFonts w:ascii="Verdana" w:hAnsi="Verdana"/>
          <w:sz w:val="18"/>
          <w:szCs w:val="18"/>
        </w:rPr>
      </w:pPr>
      <w:r>
        <w:rPr>
          <w:rFonts w:ascii="Verdana" w:hAnsi="Verdana"/>
          <w:sz w:val="18"/>
          <w:szCs w:val="18"/>
        </w:rPr>
        <w:t>Hackmageddon.</w:t>
      </w:r>
      <w:r w:rsidR="0067476B">
        <w:rPr>
          <w:rFonts w:ascii="Verdana" w:hAnsi="Verdana"/>
          <w:sz w:val="18"/>
          <w:szCs w:val="18"/>
        </w:rPr>
        <w:t xml:space="preserve">com. (2013). </w:t>
      </w:r>
    </w:p>
    <w:p w:rsidR="0050319A" w:rsidRPr="00C80919" w:rsidRDefault="00551AE5" w:rsidP="003A18E3">
      <w:pPr>
        <w:spacing w:line="0" w:lineRule="atLeast"/>
        <w:jc w:val="both"/>
        <w:rPr>
          <w:rFonts w:ascii="Verdana" w:hAnsi="Verdana"/>
          <w:i/>
          <w:sz w:val="18"/>
          <w:szCs w:val="18"/>
        </w:rPr>
      </w:pPr>
      <w:r>
        <w:rPr>
          <w:rFonts w:ascii="Verdana" w:hAnsi="Verdana"/>
          <w:i/>
          <w:sz w:val="18"/>
          <w:szCs w:val="18"/>
        </w:rPr>
        <w:t xml:space="preserve">     </w:t>
      </w:r>
      <w:proofErr w:type="gramStart"/>
      <w:r w:rsidR="0050319A" w:rsidRPr="00C80919">
        <w:rPr>
          <w:rFonts w:ascii="Verdana" w:hAnsi="Verdana"/>
          <w:i/>
          <w:sz w:val="18"/>
          <w:szCs w:val="18"/>
        </w:rPr>
        <w:t>2013 Cyber Attacks Statistics.</w:t>
      </w:r>
      <w:proofErr w:type="gramEnd"/>
    </w:p>
    <w:p w:rsidR="0067476B" w:rsidRDefault="00551AE5" w:rsidP="003A18E3">
      <w:pPr>
        <w:spacing w:line="0" w:lineRule="atLeast"/>
        <w:jc w:val="both"/>
        <w:rPr>
          <w:rFonts w:ascii="Verdana" w:hAnsi="Verdana"/>
          <w:sz w:val="18"/>
          <w:szCs w:val="18"/>
        </w:rPr>
      </w:pPr>
      <w:r>
        <w:rPr>
          <w:rFonts w:ascii="Verdana" w:hAnsi="Verdana"/>
          <w:sz w:val="18"/>
          <w:szCs w:val="18"/>
        </w:rPr>
        <w:t xml:space="preserve">     </w:t>
      </w:r>
      <w:r w:rsidR="0067476B">
        <w:rPr>
          <w:rFonts w:ascii="Verdana" w:hAnsi="Verdana"/>
          <w:sz w:val="18"/>
          <w:szCs w:val="18"/>
        </w:rPr>
        <w:t>Retrieved June 1, 2014</w:t>
      </w:r>
      <w:r w:rsidR="0050319A">
        <w:rPr>
          <w:rFonts w:ascii="Verdana" w:hAnsi="Verdana"/>
          <w:sz w:val="18"/>
          <w:szCs w:val="18"/>
        </w:rPr>
        <w:t>, from</w:t>
      </w:r>
      <w:r w:rsidR="0067476B">
        <w:rPr>
          <w:rFonts w:ascii="Verdana" w:hAnsi="Verdana"/>
          <w:sz w:val="18"/>
          <w:szCs w:val="18"/>
        </w:rPr>
        <w:t>:</w:t>
      </w:r>
    </w:p>
    <w:p w:rsidR="00551AE5" w:rsidRDefault="00551AE5" w:rsidP="003A18E3">
      <w:pPr>
        <w:spacing w:line="0" w:lineRule="atLeast"/>
        <w:jc w:val="both"/>
        <w:rPr>
          <w:rFonts w:ascii="Verdana" w:hAnsi="Verdana"/>
          <w:sz w:val="18"/>
          <w:szCs w:val="18"/>
        </w:rPr>
      </w:pPr>
      <w:r>
        <w:rPr>
          <w:rFonts w:ascii="Verdana" w:hAnsi="Verdana"/>
          <w:sz w:val="18"/>
          <w:szCs w:val="18"/>
        </w:rPr>
        <w:t xml:space="preserve">     </w:t>
      </w:r>
      <w:r w:rsidRPr="00551AE5">
        <w:rPr>
          <w:rFonts w:ascii="Verdana" w:hAnsi="Verdana"/>
          <w:sz w:val="18"/>
          <w:szCs w:val="18"/>
        </w:rPr>
        <w:t>http://hackmageddon.com/2013-cyber-</w:t>
      </w:r>
    </w:p>
    <w:p w:rsidR="0067476B" w:rsidRDefault="00551AE5" w:rsidP="003A18E3">
      <w:pPr>
        <w:spacing w:line="0" w:lineRule="atLeast"/>
        <w:jc w:val="both"/>
        <w:rPr>
          <w:rFonts w:ascii="Verdana" w:hAnsi="Verdana"/>
          <w:sz w:val="18"/>
          <w:szCs w:val="18"/>
        </w:rPr>
      </w:pPr>
      <w:r>
        <w:rPr>
          <w:rFonts w:ascii="Verdana" w:hAnsi="Verdana"/>
          <w:sz w:val="18"/>
          <w:szCs w:val="18"/>
        </w:rPr>
        <w:t xml:space="preserve">     </w:t>
      </w:r>
      <w:proofErr w:type="gramStart"/>
      <w:r w:rsidR="0067476B" w:rsidRPr="002F6E5C">
        <w:rPr>
          <w:rFonts w:ascii="Verdana" w:hAnsi="Verdana"/>
          <w:sz w:val="18"/>
          <w:szCs w:val="18"/>
        </w:rPr>
        <w:t>attacks-statistics</w:t>
      </w:r>
      <w:proofErr w:type="gramEnd"/>
      <w:r w:rsidR="0067476B" w:rsidRPr="002F6E5C">
        <w:rPr>
          <w:rFonts w:ascii="Verdana" w:hAnsi="Verdana"/>
          <w:sz w:val="18"/>
          <w:szCs w:val="18"/>
        </w:rPr>
        <w:t>/</w:t>
      </w:r>
    </w:p>
    <w:p w:rsidR="0067476B" w:rsidRDefault="0067476B" w:rsidP="003A18E3">
      <w:pPr>
        <w:spacing w:line="0" w:lineRule="atLeast"/>
        <w:jc w:val="both"/>
        <w:rPr>
          <w:rFonts w:ascii="Verdana" w:hAnsi="Verdana"/>
          <w:sz w:val="18"/>
          <w:szCs w:val="18"/>
        </w:rPr>
      </w:pPr>
    </w:p>
    <w:p w:rsidR="00551AE5" w:rsidRDefault="004953BF" w:rsidP="003A18E3">
      <w:pPr>
        <w:spacing w:line="0" w:lineRule="atLeast"/>
        <w:jc w:val="both"/>
        <w:rPr>
          <w:rFonts w:ascii="Verdana" w:hAnsi="Verdana"/>
          <w:i/>
          <w:sz w:val="18"/>
          <w:szCs w:val="18"/>
        </w:rPr>
      </w:pPr>
      <w:r>
        <w:rPr>
          <w:rFonts w:ascii="Verdana" w:hAnsi="Verdana"/>
          <w:sz w:val="18"/>
          <w:szCs w:val="18"/>
        </w:rPr>
        <w:t>Johnson, Th</w:t>
      </w:r>
      <w:r w:rsidR="00855B07">
        <w:rPr>
          <w:rFonts w:ascii="Verdana" w:hAnsi="Verdana"/>
          <w:sz w:val="18"/>
          <w:szCs w:val="18"/>
        </w:rPr>
        <w:t>omas, A.,</w:t>
      </w:r>
      <w:r>
        <w:rPr>
          <w:rFonts w:ascii="Verdana" w:hAnsi="Verdana"/>
          <w:sz w:val="18"/>
          <w:szCs w:val="18"/>
        </w:rPr>
        <w:t xml:space="preserve"> (2012</w:t>
      </w:r>
      <w:r w:rsidR="0067476B">
        <w:rPr>
          <w:rFonts w:ascii="Verdana" w:hAnsi="Verdana"/>
          <w:sz w:val="18"/>
          <w:szCs w:val="18"/>
        </w:rPr>
        <w:t xml:space="preserve">). </w:t>
      </w:r>
      <w:r w:rsidR="0067476B" w:rsidRPr="009F29B8">
        <w:rPr>
          <w:rFonts w:ascii="Verdana" w:hAnsi="Verdana"/>
          <w:i/>
          <w:sz w:val="18"/>
          <w:szCs w:val="18"/>
        </w:rPr>
        <w:t xml:space="preserve">Power, </w:t>
      </w:r>
      <w:r w:rsidR="00551AE5">
        <w:rPr>
          <w:rFonts w:ascii="Verdana" w:hAnsi="Verdana"/>
          <w:i/>
          <w:sz w:val="18"/>
          <w:szCs w:val="18"/>
        </w:rPr>
        <w:t xml:space="preserve"> </w:t>
      </w:r>
    </w:p>
    <w:p w:rsidR="00551AE5" w:rsidRDefault="00551AE5" w:rsidP="003A18E3">
      <w:pPr>
        <w:spacing w:line="0" w:lineRule="atLeast"/>
        <w:jc w:val="both"/>
        <w:rPr>
          <w:rFonts w:ascii="Verdana" w:hAnsi="Verdana"/>
          <w:i/>
          <w:sz w:val="18"/>
          <w:szCs w:val="18"/>
        </w:rPr>
      </w:pPr>
      <w:r>
        <w:rPr>
          <w:rFonts w:ascii="Verdana" w:hAnsi="Verdana"/>
          <w:i/>
          <w:sz w:val="18"/>
          <w:szCs w:val="18"/>
        </w:rPr>
        <w:t xml:space="preserve">     </w:t>
      </w:r>
      <w:r w:rsidR="0067476B" w:rsidRPr="009F29B8">
        <w:rPr>
          <w:rFonts w:ascii="Verdana" w:hAnsi="Verdana"/>
          <w:i/>
          <w:sz w:val="18"/>
          <w:szCs w:val="18"/>
        </w:rPr>
        <w:t>National Security, and Transforma</w:t>
      </w:r>
      <w:r w:rsidR="004953BF" w:rsidRPr="009F29B8">
        <w:rPr>
          <w:rFonts w:ascii="Verdana" w:hAnsi="Verdana"/>
          <w:i/>
          <w:sz w:val="18"/>
          <w:szCs w:val="18"/>
        </w:rPr>
        <w:t xml:space="preserve">tional </w:t>
      </w:r>
    </w:p>
    <w:p w:rsidR="00551AE5" w:rsidRDefault="00551AE5" w:rsidP="003A18E3">
      <w:pPr>
        <w:spacing w:line="0" w:lineRule="atLeast"/>
        <w:jc w:val="both"/>
        <w:rPr>
          <w:rFonts w:ascii="Verdana" w:hAnsi="Verdana"/>
          <w:sz w:val="18"/>
          <w:szCs w:val="18"/>
        </w:rPr>
      </w:pPr>
      <w:r>
        <w:rPr>
          <w:rFonts w:ascii="Verdana" w:hAnsi="Verdana"/>
          <w:i/>
          <w:sz w:val="18"/>
          <w:szCs w:val="18"/>
        </w:rPr>
        <w:t xml:space="preserve">     </w:t>
      </w:r>
      <w:proofErr w:type="gramStart"/>
      <w:r w:rsidR="004953BF" w:rsidRPr="009F29B8">
        <w:rPr>
          <w:rFonts w:ascii="Verdana" w:hAnsi="Verdana"/>
          <w:i/>
          <w:sz w:val="18"/>
          <w:szCs w:val="18"/>
        </w:rPr>
        <w:t>Global Events.</w:t>
      </w:r>
      <w:proofErr w:type="gramEnd"/>
      <w:r w:rsidR="004953BF">
        <w:rPr>
          <w:rFonts w:ascii="Verdana" w:hAnsi="Verdana"/>
          <w:sz w:val="18"/>
          <w:szCs w:val="18"/>
        </w:rPr>
        <w:t xml:space="preserve"> </w:t>
      </w:r>
      <w:r w:rsidR="0009667A">
        <w:rPr>
          <w:rFonts w:ascii="Verdana" w:hAnsi="Verdana"/>
          <w:sz w:val="18"/>
          <w:szCs w:val="18"/>
        </w:rPr>
        <w:t xml:space="preserve">Boca Raton, FL: </w:t>
      </w:r>
      <w:r w:rsidR="001D78B3">
        <w:rPr>
          <w:rFonts w:ascii="Verdana" w:hAnsi="Verdana"/>
          <w:sz w:val="18"/>
          <w:szCs w:val="18"/>
        </w:rPr>
        <w:t xml:space="preserve">CRC </w:t>
      </w:r>
    </w:p>
    <w:p w:rsidR="0067476B" w:rsidRDefault="00551AE5" w:rsidP="003A18E3">
      <w:pPr>
        <w:spacing w:line="0" w:lineRule="atLeast"/>
        <w:jc w:val="both"/>
        <w:rPr>
          <w:rFonts w:ascii="Verdana" w:hAnsi="Verdana"/>
          <w:sz w:val="18"/>
          <w:szCs w:val="18"/>
        </w:rPr>
      </w:pPr>
      <w:r>
        <w:rPr>
          <w:rFonts w:ascii="Verdana" w:hAnsi="Verdana"/>
          <w:sz w:val="18"/>
          <w:szCs w:val="18"/>
        </w:rPr>
        <w:t xml:space="preserve">     </w:t>
      </w:r>
      <w:proofErr w:type="gramStart"/>
      <w:r w:rsidR="001D78B3">
        <w:rPr>
          <w:rFonts w:ascii="Verdana" w:hAnsi="Verdana"/>
          <w:sz w:val="18"/>
          <w:szCs w:val="18"/>
        </w:rPr>
        <w:t>Press</w:t>
      </w:r>
      <w:r w:rsidR="004953BF">
        <w:rPr>
          <w:rFonts w:ascii="Verdana" w:hAnsi="Verdana"/>
          <w:sz w:val="18"/>
          <w:szCs w:val="18"/>
        </w:rPr>
        <w:t>.</w:t>
      </w:r>
      <w:proofErr w:type="gramEnd"/>
    </w:p>
    <w:p w:rsidR="0067476B" w:rsidRDefault="0067476B" w:rsidP="003A18E3">
      <w:pPr>
        <w:spacing w:line="0" w:lineRule="atLeast"/>
        <w:jc w:val="both"/>
        <w:rPr>
          <w:rFonts w:ascii="Verdana" w:hAnsi="Verdana"/>
          <w:sz w:val="18"/>
          <w:szCs w:val="18"/>
        </w:rPr>
      </w:pPr>
    </w:p>
    <w:p w:rsidR="00551AE5" w:rsidRDefault="0067476B" w:rsidP="003A18E3">
      <w:pPr>
        <w:pStyle w:val="NoSpacing"/>
        <w:jc w:val="both"/>
        <w:rPr>
          <w:rStyle w:val="Strong"/>
          <w:rFonts w:ascii="Verdana" w:hAnsi="Verdana" w:cs="Arial"/>
          <w:b w:val="0"/>
          <w:bCs w:val="0"/>
          <w:i/>
          <w:color w:val="000000"/>
          <w:sz w:val="18"/>
          <w:szCs w:val="18"/>
        </w:rPr>
      </w:pPr>
      <w:r>
        <w:rPr>
          <w:rStyle w:val="Strong"/>
          <w:rFonts w:ascii="Verdana" w:hAnsi="Verdana" w:cs="Arial"/>
          <w:b w:val="0"/>
          <w:bCs w:val="0"/>
          <w:color w:val="000000"/>
          <w:sz w:val="18"/>
          <w:szCs w:val="18"/>
        </w:rPr>
        <w:t xml:space="preserve">MarketsandMarkets. (2014). </w:t>
      </w:r>
      <w:r w:rsidRPr="00C80919">
        <w:rPr>
          <w:rStyle w:val="Strong"/>
          <w:rFonts w:ascii="Verdana" w:hAnsi="Verdana" w:cs="Arial"/>
          <w:b w:val="0"/>
          <w:bCs w:val="0"/>
          <w:i/>
          <w:color w:val="000000"/>
          <w:sz w:val="18"/>
          <w:szCs w:val="18"/>
        </w:rPr>
        <w:t>Cyber Security</w:t>
      </w:r>
    </w:p>
    <w:p w:rsidR="00551AE5" w:rsidRDefault="00551AE5" w:rsidP="003A18E3">
      <w:pPr>
        <w:pStyle w:val="NoSpacing"/>
        <w:jc w:val="both"/>
        <w:rPr>
          <w:rStyle w:val="Strong"/>
          <w:rFonts w:ascii="Verdana" w:hAnsi="Verdana"/>
          <w:b w:val="0"/>
          <w:bCs w:val="0"/>
          <w:color w:val="000000"/>
          <w:sz w:val="18"/>
          <w:szCs w:val="18"/>
        </w:rPr>
      </w:pPr>
      <w:r>
        <w:rPr>
          <w:rStyle w:val="Strong"/>
          <w:rFonts w:ascii="Verdana" w:hAnsi="Verdana" w:cs="Arial"/>
          <w:b w:val="0"/>
          <w:bCs w:val="0"/>
          <w:i/>
          <w:color w:val="000000"/>
          <w:sz w:val="18"/>
          <w:szCs w:val="18"/>
        </w:rPr>
        <w:t xml:space="preserve">   </w:t>
      </w:r>
      <w:r w:rsidR="0067476B" w:rsidRPr="00C80919">
        <w:rPr>
          <w:rStyle w:val="Strong"/>
          <w:rFonts w:ascii="Verdana" w:hAnsi="Verdana" w:cs="Arial"/>
          <w:b w:val="0"/>
          <w:bCs w:val="0"/>
          <w:i/>
          <w:color w:val="000000"/>
          <w:sz w:val="18"/>
          <w:szCs w:val="18"/>
        </w:rPr>
        <w:t xml:space="preserve"> </w:t>
      </w:r>
      <w:r>
        <w:rPr>
          <w:rStyle w:val="Strong"/>
          <w:rFonts w:ascii="Verdana" w:hAnsi="Verdana" w:cs="Arial"/>
          <w:b w:val="0"/>
          <w:bCs w:val="0"/>
          <w:i/>
          <w:color w:val="000000"/>
          <w:sz w:val="18"/>
          <w:szCs w:val="18"/>
        </w:rPr>
        <w:t xml:space="preserve"> </w:t>
      </w:r>
      <w:proofErr w:type="gramStart"/>
      <w:r w:rsidR="0067476B" w:rsidRPr="00C80919">
        <w:rPr>
          <w:rStyle w:val="Strong"/>
          <w:rFonts w:ascii="Verdana" w:hAnsi="Verdana" w:cs="Arial"/>
          <w:b w:val="0"/>
          <w:bCs w:val="0"/>
          <w:i/>
          <w:color w:val="000000"/>
          <w:sz w:val="18"/>
          <w:szCs w:val="18"/>
        </w:rPr>
        <w:t>Market worth $155.74 Billion by 2019</w:t>
      </w:r>
      <w:r w:rsidR="0067476B" w:rsidRPr="00C80919">
        <w:rPr>
          <w:rStyle w:val="Strong"/>
          <w:rFonts w:ascii="Verdana" w:hAnsi="Verdana"/>
          <w:b w:val="0"/>
          <w:bCs w:val="0"/>
          <w:i/>
          <w:color w:val="000000"/>
          <w:sz w:val="18"/>
          <w:szCs w:val="18"/>
        </w:rPr>
        <w:t>.</w:t>
      </w:r>
      <w:proofErr w:type="gramEnd"/>
      <w:r w:rsidR="0067476B">
        <w:rPr>
          <w:rStyle w:val="Strong"/>
          <w:rFonts w:ascii="Verdana" w:hAnsi="Verdana"/>
          <w:b w:val="0"/>
          <w:bCs w:val="0"/>
          <w:color w:val="000000"/>
          <w:sz w:val="18"/>
          <w:szCs w:val="18"/>
        </w:rPr>
        <w:t xml:space="preserve"> </w:t>
      </w:r>
      <w:r>
        <w:rPr>
          <w:rStyle w:val="Strong"/>
          <w:rFonts w:ascii="Verdana" w:hAnsi="Verdana"/>
          <w:b w:val="0"/>
          <w:bCs w:val="0"/>
          <w:color w:val="000000"/>
          <w:sz w:val="18"/>
          <w:szCs w:val="18"/>
        </w:rPr>
        <w:t xml:space="preserve"> </w:t>
      </w:r>
    </w:p>
    <w:p w:rsidR="00B44C25" w:rsidRDefault="00551AE5" w:rsidP="003A18E3">
      <w:pPr>
        <w:pStyle w:val="NoSpacing"/>
        <w:jc w:val="both"/>
        <w:rPr>
          <w:rFonts w:ascii="Verdana" w:hAnsi="Verdana"/>
          <w:sz w:val="18"/>
          <w:szCs w:val="18"/>
        </w:rPr>
      </w:pPr>
      <w:r>
        <w:rPr>
          <w:rStyle w:val="Strong"/>
          <w:rFonts w:ascii="Verdana" w:hAnsi="Verdana"/>
          <w:b w:val="0"/>
          <w:bCs w:val="0"/>
          <w:color w:val="000000"/>
          <w:sz w:val="18"/>
          <w:szCs w:val="18"/>
        </w:rPr>
        <w:t xml:space="preserve">     </w:t>
      </w:r>
      <w:r w:rsidR="0067476B">
        <w:rPr>
          <w:rFonts w:ascii="Verdana" w:hAnsi="Verdana"/>
          <w:sz w:val="18"/>
          <w:szCs w:val="18"/>
        </w:rPr>
        <w:t>Retrieved June 1, 2014</w:t>
      </w:r>
      <w:r w:rsidR="00C80919">
        <w:rPr>
          <w:rFonts w:ascii="Verdana" w:hAnsi="Verdana"/>
          <w:sz w:val="18"/>
          <w:szCs w:val="18"/>
        </w:rPr>
        <w:t>, from</w:t>
      </w:r>
      <w:r w:rsidR="0067476B">
        <w:rPr>
          <w:rFonts w:ascii="Verdana" w:hAnsi="Verdana"/>
          <w:sz w:val="18"/>
          <w:szCs w:val="18"/>
        </w:rPr>
        <w:t>:</w:t>
      </w:r>
      <w:r w:rsidR="00B44C25">
        <w:rPr>
          <w:rFonts w:ascii="Verdana" w:hAnsi="Verdana"/>
          <w:sz w:val="18"/>
          <w:szCs w:val="18"/>
        </w:rPr>
        <w:t xml:space="preserve"> </w:t>
      </w:r>
    </w:p>
    <w:p w:rsidR="00B44C25" w:rsidRDefault="00B44C25" w:rsidP="003A18E3">
      <w:pPr>
        <w:pStyle w:val="NoSpacing"/>
        <w:jc w:val="both"/>
        <w:rPr>
          <w:rFonts w:ascii="Verdana" w:hAnsi="Verdana"/>
          <w:sz w:val="18"/>
          <w:szCs w:val="18"/>
        </w:rPr>
      </w:pPr>
      <w:r>
        <w:rPr>
          <w:rFonts w:ascii="Verdana" w:hAnsi="Verdana"/>
          <w:sz w:val="18"/>
          <w:szCs w:val="18"/>
        </w:rPr>
        <w:t xml:space="preserve">     </w:t>
      </w:r>
      <w:r w:rsidRPr="00B44C25">
        <w:rPr>
          <w:rFonts w:ascii="Verdana" w:hAnsi="Verdana"/>
          <w:sz w:val="18"/>
          <w:szCs w:val="18"/>
        </w:rPr>
        <w:t>http://www.marketsandmarkets.com/</w:t>
      </w:r>
    </w:p>
    <w:p w:rsidR="00B44C25" w:rsidRPr="0063550A" w:rsidRDefault="00B44C25" w:rsidP="003A18E3">
      <w:pPr>
        <w:pStyle w:val="NoSpacing"/>
        <w:jc w:val="both"/>
        <w:rPr>
          <w:rStyle w:val="Strong"/>
          <w:rFonts w:ascii="Verdana" w:hAnsi="Verdana"/>
          <w:b w:val="0"/>
          <w:bCs w:val="0"/>
          <w:sz w:val="18"/>
          <w:szCs w:val="18"/>
        </w:rPr>
      </w:pPr>
      <w:r>
        <w:rPr>
          <w:rFonts w:ascii="Verdana" w:hAnsi="Verdana"/>
          <w:sz w:val="18"/>
          <w:szCs w:val="18"/>
        </w:rPr>
        <w:t xml:space="preserve">     </w:t>
      </w:r>
      <w:proofErr w:type="spellStart"/>
      <w:r>
        <w:rPr>
          <w:rFonts w:ascii="Verdana" w:hAnsi="Verdana"/>
          <w:sz w:val="18"/>
          <w:szCs w:val="18"/>
        </w:rPr>
        <w:t>PressReleases</w:t>
      </w:r>
      <w:proofErr w:type="spellEnd"/>
      <w:r>
        <w:rPr>
          <w:rFonts w:ascii="Verdana" w:hAnsi="Verdana"/>
          <w:sz w:val="18"/>
          <w:szCs w:val="18"/>
        </w:rPr>
        <w:t>/cyber-security.asp</w:t>
      </w:r>
    </w:p>
    <w:p w:rsidR="00DC721A" w:rsidRDefault="00B44C25" w:rsidP="003A18E3">
      <w:pPr>
        <w:pStyle w:val="NoSpacing"/>
        <w:jc w:val="both"/>
        <w:rPr>
          <w:rStyle w:val="Strong"/>
          <w:rFonts w:ascii="Verdana" w:hAnsi="Verdana" w:cs="Arial"/>
          <w:b w:val="0"/>
          <w:bCs w:val="0"/>
          <w:color w:val="000000"/>
          <w:sz w:val="18"/>
          <w:szCs w:val="18"/>
        </w:rPr>
      </w:pPr>
      <w:r>
        <w:rPr>
          <w:rStyle w:val="Strong"/>
          <w:rFonts w:ascii="Verdana" w:hAnsi="Verdana" w:cs="Arial"/>
          <w:b w:val="0"/>
          <w:bCs w:val="0"/>
          <w:color w:val="000000"/>
          <w:sz w:val="18"/>
          <w:szCs w:val="18"/>
        </w:rPr>
        <w:t xml:space="preserve">   </w:t>
      </w:r>
    </w:p>
    <w:p w:rsidR="00B44C25" w:rsidRDefault="00DC721A" w:rsidP="003A18E3">
      <w:pPr>
        <w:pStyle w:val="NoSpacing"/>
        <w:jc w:val="both"/>
        <w:rPr>
          <w:rFonts w:ascii="Verdana" w:hAnsi="Verdana"/>
          <w:sz w:val="18"/>
          <w:szCs w:val="18"/>
        </w:rPr>
      </w:pPr>
      <w:r>
        <w:rPr>
          <w:rFonts w:ascii="Verdana" w:hAnsi="Verdana"/>
          <w:sz w:val="18"/>
          <w:szCs w:val="18"/>
        </w:rPr>
        <w:t>McAfee</w:t>
      </w:r>
      <w:r w:rsidR="00C80919">
        <w:rPr>
          <w:rFonts w:ascii="Verdana" w:hAnsi="Verdana"/>
          <w:sz w:val="18"/>
          <w:szCs w:val="18"/>
        </w:rPr>
        <w:t xml:space="preserve"> – Center for Strategic and </w:t>
      </w:r>
    </w:p>
    <w:p w:rsidR="00B44C25" w:rsidRDefault="00B44C25" w:rsidP="003A18E3">
      <w:pPr>
        <w:pStyle w:val="NoSpacing"/>
        <w:jc w:val="both"/>
        <w:rPr>
          <w:rFonts w:ascii="Verdana" w:hAnsi="Verdana"/>
          <w:i/>
          <w:sz w:val="18"/>
          <w:szCs w:val="18"/>
        </w:rPr>
      </w:pPr>
      <w:r>
        <w:rPr>
          <w:rFonts w:ascii="Verdana" w:hAnsi="Verdana"/>
          <w:sz w:val="18"/>
          <w:szCs w:val="18"/>
        </w:rPr>
        <w:t xml:space="preserve">      </w:t>
      </w:r>
      <w:r w:rsidR="00C80919">
        <w:rPr>
          <w:rFonts w:ascii="Verdana" w:hAnsi="Verdana"/>
          <w:sz w:val="18"/>
          <w:szCs w:val="18"/>
        </w:rPr>
        <w:t>International Studies</w:t>
      </w:r>
      <w:r w:rsidR="00DC721A">
        <w:rPr>
          <w:rFonts w:ascii="Verdana" w:hAnsi="Verdana"/>
          <w:sz w:val="18"/>
          <w:szCs w:val="18"/>
        </w:rPr>
        <w:t xml:space="preserve">. (2013). </w:t>
      </w:r>
      <w:r w:rsidR="00DC721A" w:rsidRPr="00C80919">
        <w:rPr>
          <w:rFonts w:ascii="Verdana" w:hAnsi="Verdana"/>
          <w:i/>
          <w:sz w:val="18"/>
          <w:szCs w:val="18"/>
        </w:rPr>
        <w:t>The</w:t>
      </w:r>
    </w:p>
    <w:p w:rsidR="00B44C25" w:rsidRDefault="00B44C25" w:rsidP="003A18E3">
      <w:pPr>
        <w:pStyle w:val="NoSpacing"/>
        <w:jc w:val="both"/>
        <w:rPr>
          <w:rFonts w:ascii="Verdana" w:hAnsi="Verdana"/>
          <w:i/>
          <w:sz w:val="18"/>
          <w:szCs w:val="18"/>
        </w:rPr>
      </w:pPr>
      <w:r>
        <w:rPr>
          <w:rFonts w:ascii="Verdana" w:hAnsi="Verdana"/>
          <w:i/>
          <w:sz w:val="18"/>
          <w:szCs w:val="18"/>
        </w:rPr>
        <w:t xml:space="preserve">     </w:t>
      </w:r>
      <w:r w:rsidR="00DC721A" w:rsidRPr="00C80919">
        <w:rPr>
          <w:rFonts w:ascii="Verdana" w:hAnsi="Verdana"/>
          <w:i/>
          <w:sz w:val="18"/>
          <w:szCs w:val="18"/>
        </w:rPr>
        <w:t xml:space="preserve"> Economic Impact of CyberCrime and </w:t>
      </w:r>
    </w:p>
    <w:p w:rsidR="00B44C25" w:rsidRPr="00C80919" w:rsidRDefault="00B44C25" w:rsidP="003A18E3">
      <w:pPr>
        <w:pStyle w:val="NoSpacing"/>
        <w:jc w:val="both"/>
        <w:rPr>
          <w:rFonts w:ascii="Verdana" w:hAnsi="Verdana"/>
          <w:i/>
          <w:sz w:val="18"/>
          <w:szCs w:val="18"/>
        </w:rPr>
      </w:pPr>
      <w:r>
        <w:rPr>
          <w:rFonts w:ascii="Verdana" w:hAnsi="Verdana"/>
          <w:i/>
          <w:sz w:val="18"/>
          <w:szCs w:val="18"/>
        </w:rPr>
        <w:t xml:space="preserve">      </w:t>
      </w:r>
      <w:r w:rsidR="00DC721A" w:rsidRPr="00C80919">
        <w:rPr>
          <w:rFonts w:ascii="Verdana" w:hAnsi="Verdana"/>
          <w:i/>
          <w:sz w:val="18"/>
          <w:szCs w:val="18"/>
        </w:rPr>
        <w:t xml:space="preserve">Cyber </w:t>
      </w:r>
      <w:r w:rsidR="00D86A1D" w:rsidRPr="00C80919">
        <w:rPr>
          <w:rFonts w:ascii="Verdana" w:hAnsi="Verdana"/>
          <w:i/>
          <w:sz w:val="18"/>
          <w:szCs w:val="18"/>
        </w:rPr>
        <w:t>Espionage</w:t>
      </w:r>
      <w:r w:rsidR="00DC721A" w:rsidRPr="00C80919">
        <w:rPr>
          <w:rFonts w:ascii="Verdana" w:hAnsi="Verdana"/>
          <w:i/>
          <w:sz w:val="18"/>
          <w:szCs w:val="18"/>
        </w:rPr>
        <w:t>.</w:t>
      </w:r>
    </w:p>
    <w:p w:rsidR="00FD0FE5" w:rsidRDefault="00C46CDC" w:rsidP="00FD0B56">
      <w:pPr>
        <w:spacing w:line="0" w:lineRule="atLeast"/>
        <w:jc w:val="both"/>
        <w:rPr>
          <w:rFonts w:ascii="Verdana" w:hAnsi="Verdana"/>
          <w:sz w:val="18"/>
          <w:szCs w:val="18"/>
        </w:rPr>
      </w:pPr>
      <w:r>
        <w:rPr>
          <w:rFonts w:ascii="Verdana" w:hAnsi="Verdana"/>
          <w:sz w:val="18"/>
          <w:szCs w:val="18"/>
        </w:rPr>
        <w:t xml:space="preserve">      </w:t>
      </w:r>
      <w:r w:rsidR="00DC721A">
        <w:rPr>
          <w:rFonts w:ascii="Verdana" w:hAnsi="Verdana"/>
          <w:sz w:val="18"/>
          <w:szCs w:val="18"/>
        </w:rPr>
        <w:t>Retrieved June 1, 2014</w:t>
      </w:r>
      <w:r w:rsidR="00C80919">
        <w:rPr>
          <w:rFonts w:ascii="Verdana" w:hAnsi="Verdana"/>
          <w:sz w:val="18"/>
          <w:szCs w:val="18"/>
        </w:rPr>
        <w:t>, from</w:t>
      </w:r>
      <w:r w:rsidR="00DC721A">
        <w:rPr>
          <w:rFonts w:ascii="Verdana" w:hAnsi="Verdana"/>
          <w:sz w:val="18"/>
          <w:szCs w:val="18"/>
        </w:rPr>
        <w:t>:</w:t>
      </w:r>
    </w:p>
    <w:p w:rsidR="00FD0FE5" w:rsidRDefault="00FD0FE5" w:rsidP="00FD0B56">
      <w:pPr>
        <w:spacing w:line="0" w:lineRule="atLeast"/>
        <w:jc w:val="both"/>
        <w:rPr>
          <w:rFonts w:ascii="Verdana" w:hAnsi="Verdana"/>
          <w:sz w:val="18"/>
          <w:szCs w:val="18"/>
        </w:rPr>
      </w:pPr>
      <w:r>
        <w:rPr>
          <w:rFonts w:ascii="Verdana" w:hAnsi="Verdana"/>
          <w:sz w:val="18"/>
          <w:szCs w:val="18"/>
        </w:rPr>
        <w:t xml:space="preserve">     </w:t>
      </w:r>
      <w:r w:rsidR="00C46CDC">
        <w:rPr>
          <w:rFonts w:ascii="Verdana" w:hAnsi="Verdana"/>
          <w:sz w:val="18"/>
          <w:szCs w:val="18"/>
        </w:rPr>
        <w:t xml:space="preserve"> </w:t>
      </w:r>
      <w:r w:rsidRPr="00FD0FE5">
        <w:rPr>
          <w:rFonts w:ascii="Verdana" w:hAnsi="Verdana"/>
          <w:sz w:val="18"/>
          <w:szCs w:val="18"/>
        </w:rPr>
        <w:t>http://www.mcafee.com/sg/resources/</w:t>
      </w:r>
    </w:p>
    <w:p w:rsidR="00FD0FE5" w:rsidRDefault="00FD0FE5" w:rsidP="00FD0B56">
      <w:pPr>
        <w:spacing w:line="0" w:lineRule="atLeast"/>
        <w:jc w:val="both"/>
        <w:rPr>
          <w:rFonts w:ascii="Verdana" w:hAnsi="Verdana"/>
          <w:sz w:val="18"/>
          <w:szCs w:val="18"/>
        </w:rPr>
      </w:pPr>
      <w:r>
        <w:rPr>
          <w:rFonts w:ascii="Verdana" w:hAnsi="Verdana"/>
          <w:sz w:val="18"/>
          <w:szCs w:val="18"/>
        </w:rPr>
        <w:t xml:space="preserve">    </w:t>
      </w:r>
      <w:r w:rsidR="00C46CDC">
        <w:rPr>
          <w:rFonts w:ascii="Verdana" w:hAnsi="Verdana"/>
          <w:sz w:val="18"/>
          <w:szCs w:val="18"/>
        </w:rPr>
        <w:t xml:space="preserve"> </w:t>
      </w:r>
      <w:r>
        <w:rPr>
          <w:rFonts w:ascii="Verdana" w:hAnsi="Verdana"/>
          <w:sz w:val="18"/>
          <w:szCs w:val="18"/>
        </w:rPr>
        <w:t xml:space="preserve"> </w:t>
      </w:r>
      <w:proofErr w:type="gramStart"/>
      <w:r w:rsidR="00DC721A" w:rsidRPr="00A7638A">
        <w:rPr>
          <w:rFonts w:ascii="Verdana" w:hAnsi="Verdana"/>
          <w:sz w:val="18"/>
          <w:szCs w:val="18"/>
        </w:rPr>
        <w:t>reports/</w:t>
      </w:r>
      <w:proofErr w:type="spellStart"/>
      <w:r w:rsidR="00DC721A" w:rsidRPr="00A7638A">
        <w:rPr>
          <w:rFonts w:ascii="Verdana" w:hAnsi="Verdana"/>
          <w:sz w:val="18"/>
          <w:szCs w:val="18"/>
        </w:rPr>
        <w:t>rp</w:t>
      </w:r>
      <w:proofErr w:type="spellEnd"/>
      <w:r w:rsidR="00DC721A" w:rsidRPr="00A7638A">
        <w:rPr>
          <w:rFonts w:ascii="Verdana" w:hAnsi="Verdana"/>
          <w:sz w:val="18"/>
          <w:szCs w:val="18"/>
        </w:rPr>
        <w:t>-economic-impact</w:t>
      </w:r>
      <w:proofErr w:type="gramEnd"/>
      <w:r w:rsidR="00DC721A" w:rsidRPr="00A7638A">
        <w:rPr>
          <w:rFonts w:ascii="Verdana" w:hAnsi="Verdana"/>
          <w:sz w:val="18"/>
          <w:szCs w:val="18"/>
        </w:rPr>
        <w:t>-</w:t>
      </w:r>
    </w:p>
    <w:p w:rsidR="00DC721A" w:rsidRDefault="00FD0FE5" w:rsidP="00FD0B56">
      <w:pPr>
        <w:spacing w:line="0" w:lineRule="atLeast"/>
        <w:jc w:val="both"/>
        <w:rPr>
          <w:rFonts w:ascii="Verdana" w:hAnsi="Verdana"/>
          <w:sz w:val="18"/>
          <w:szCs w:val="18"/>
        </w:rPr>
      </w:pPr>
      <w:r>
        <w:rPr>
          <w:rFonts w:ascii="Verdana" w:hAnsi="Verdana"/>
          <w:sz w:val="18"/>
          <w:szCs w:val="18"/>
        </w:rPr>
        <w:t xml:space="preserve">     </w:t>
      </w:r>
      <w:r w:rsidR="00C46CDC">
        <w:rPr>
          <w:rFonts w:ascii="Verdana" w:hAnsi="Verdana"/>
          <w:sz w:val="18"/>
          <w:szCs w:val="18"/>
        </w:rPr>
        <w:t xml:space="preserve"> </w:t>
      </w:r>
      <w:proofErr w:type="spellStart"/>
      <w:r w:rsidR="00DC721A" w:rsidRPr="00A7638A">
        <w:rPr>
          <w:rFonts w:ascii="Verdana" w:hAnsi="Verdana"/>
          <w:sz w:val="18"/>
          <w:szCs w:val="18"/>
        </w:rPr>
        <w:t>cybercrime.pdf?cid</w:t>
      </w:r>
      <w:proofErr w:type="spellEnd"/>
      <w:r w:rsidR="00DC721A" w:rsidRPr="00A7638A">
        <w:rPr>
          <w:rFonts w:ascii="Verdana" w:hAnsi="Verdana"/>
          <w:sz w:val="18"/>
          <w:szCs w:val="18"/>
        </w:rPr>
        <w:t>=BHP016</w:t>
      </w:r>
    </w:p>
    <w:p w:rsidR="0067476B" w:rsidRDefault="0067476B" w:rsidP="003A18E3">
      <w:pPr>
        <w:pStyle w:val="NoSpacing"/>
        <w:jc w:val="both"/>
        <w:rPr>
          <w:rFonts w:ascii="Verdana" w:hAnsi="Verdana"/>
          <w:sz w:val="18"/>
          <w:szCs w:val="18"/>
        </w:rPr>
      </w:pPr>
    </w:p>
    <w:p w:rsidR="00163AE2" w:rsidRDefault="0067476B" w:rsidP="003A18E3">
      <w:pPr>
        <w:pStyle w:val="NoSpacing"/>
        <w:jc w:val="both"/>
        <w:rPr>
          <w:rFonts w:ascii="Verdana" w:hAnsi="Verdana"/>
          <w:sz w:val="18"/>
          <w:szCs w:val="18"/>
        </w:rPr>
      </w:pPr>
      <w:proofErr w:type="gramStart"/>
      <w:r>
        <w:rPr>
          <w:rFonts w:ascii="Verdana" w:hAnsi="Verdana"/>
          <w:sz w:val="18"/>
          <w:szCs w:val="18"/>
        </w:rPr>
        <w:t>National Cybersecurity Center of Excellence.</w:t>
      </w:r>
      <w:proofErr w:type="gramEnd"/>
      <w:r>
        <w:rPr>
          <w:rFonts w:ascii="Verdana" w:hAnsi="Verdana"/>
          <w:sz w:val="18"/>
          <w:szCs w:val="18"/>
        </w:rPr>
        <w:t xml:space="preserve"> </w:t>
      </w:r>
      <w:r w:rsidR="00163AE2">
        <w:rPr>
          <w:rFonts w:ascii="Verdana" w:hAnsi="Verdana"/>
          <w:sz w:val="18"/>
          <w:szCs w:val="18"/>
        </w:rPr>
        <w:t xml:space="preserve"> </w:t>
      </w:r>
    </w:p>
    <w:p w:rsidR="002B60EA" w:rsidRDefault="00163AE2" w:rsidP="003A18E3">
      <w:pPr>
        <w:pStyle w:val="NoSpacing"/>
        <w:jc w:val="both"/>
        <w:rPr>
          <w:rFonts w:ascii="Verdana" w:hAnsi="Verdana"/>
          <w:sz w:val="18"/>
          <w:szCs w:val="18"/>
        </w:rPr>
      </w:pPr>
      <w:r>
        <w:rPr>
          <w:rFonts w:ascii="Verdana" w:hAnsi="Verdana"/>
          <w:sz w:val="18"/>
          <w:szCs w:val="18"/>
        </w:rPr>
        <w:t xml:space="preserve">     </w:t>
      </w:r>
      <w:r w:rsidR="0067476B">
        <w:rPr>
          <w:rFonts w:ascii="Verdana" w:hAnsi="Verdana"/>
          <w:sz w:val="18"/>
          <w:szCs w:val="18"/>
        </w:rPr>
        <w:t xml:space="preserve">(2014). </w:t>
      </w:r>
      <w:proofErr w:type="gramStart"/>
      <w:r w:rsidR="0063205F" w:rsidRPr="0063205F">
        <w:rPr>
          <w:rFonts w:ascii="Verdana" w:hAnsi="Verdana"/>
          <w:i/>
          <w:sz w:val="18"/>
          <w:szCs w:val="18"/>
        </w:rPr>
        <w:t>The</w:t>
      </w:r>
      <w:proofErr w:type="gramEnd"/>
      <w:r w:rsidR="0063205F" w:rsidRPr="0063205F">
        <w:rPr>
          <w:rFonts w:ascii="Verdana" w:hAnsi="Verdana"/>
          <w:i/>
          <w:sz w:val="18"/>
          <w:szCs w:val="18"/>
        </w:rPr>
        <w:t xml:space="preserve"> Center.</w:t>
      </w:r>
    </w:p>
    <w:p w:rsidR="0067476B" w:rsidRDefault="00163AE2" w:rsidP="003A18E3">
      <w:pPr>
        <w:pStyle w:val="NoSpacing"/>
        <w:jc w:val="both"/>
        <w:rPr>
          <w:rFonts w:ascii="Verdana" w:hAnsi="Verdana"/>
          <w:sz w:val="18"/>
          <w:szCs w:val="18"/>
        </w:rPr>
      </w:pPr>
      <w:r>
        <w:rPr>
          <w:rFonts w:ascii="Verdana" w:hAnsi="Verdana"/>
          <w:sz w:val="18"/>
          <w:szCs w:val="18"/>
        </w:rPr>
        <w:t xml:space="preserve">     </w:t>
      </w:r>
      <w:r w:rsidR="0067476B">
        <w:rPr>
          <w:rFonts w:ascii="Verdana" w:hAnsi="Verdana"/>
          <w:sz w:val="18"/>
          <w:szCs w:val="18"/>
        </w:rPr>
        <w:t>Retrieved June 1, 2014</w:t>
      </w:r>
      <w:r w:rsidR="0063205F">
        <w:rPr>
          <w:rFonts w:ascii="Verdana" w:hAnsi="Verdana"/>
          <w:sz w:val="18"/>
          <w:szCs w:val="18"/>
        </w:rPr>
        <w:t>, from</w:t>
      </w:r>
      <w:r w:rsidR="0067476B">
        <w:rPr>
          <w:rFonts w:ascii="Verdana" w:hAnsi="Verdana"/>
          <w:sz w:val="18"/>
          <w:szCs w:val="18"/>
        </w:rPr>
        <w:t>:</w:t>
      </w:r>
    </w:p>
    <w:p w:rsidR="00807E67" w:rsidRDefault="00163AE2" w:rsidP="007465D4">
      <w:pPr>
        <w:spacing w:line="0" w:lineRule="atLeast"/>
        <w:rPr>
          <w:rFonts w:ascii="Verdana" w:hAnsi="Verdana"/>
          <w:sz w:val="18"/>
          <w:szCs w:val="18"/>
        </w:rPr>
      </w:pPr>
      <w:r>
        <w:rPr>
          <w:rFonts w:ascii="Verdana" w:hAnsi="Verdana"/>
          <w:sz w:val="18"/>
          <w:szCs w:val="18"/>
        </w:rPr>
        <w:t xml:space="preserve">     </w:t>
      </w:r>
      <w:r w:rsidR="0063205F" w:rsidRPr="0063205F">
        <w:rPr>
          <w:rFonts w:ascii="Verdana" w:hAnsi="Verdana"/>
          <w:sz w:val="18"/>
          <w:szCs w:val="18"/>
        </w:rPr>
        <w:t>http://nccoe.nist.gov/?q=content/about</w:t>
      </w:r>
    </w:p>
    <w:p w:rsidR="00807E67" w:rsidRDefault="00807E67"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163AE2" w:rsidP="00B06684">
      <w:pPr>
        <w:pStyle w:val="NoSpacing"/>
        <w:rPr>
          <w:rFonts w:ascii="Verdana" w:hAnsi="Verdana"/>
          <w:sz w:val="18"/>
          <w:szCs w:val="18"/>
        </w:rPr>
      </w:pPr>
    </w:p>
    <w:p w:rsidR="00163AE2" w:rsidRDefault="0067476B" w:rsidP="00B06684">
      <w:pPr>
        <w:pStyle w:val="NoSpacing"/>
        <w:rPr>
          <w:rFonts w:ascii="Verdana" w:hAnsi="Verdana"/>
          <w:sz w:val="18"/>
          <w:szCs w:val="18"/>
        </w:rPr>
      </w:pPr>
      <w:r w:rsidRPr="006D14EE">
        <w:rPr>
          <w:rFonts w:ascii="Verdana" w:hAnsi="Verdana"/>
          <w:sz w:val="18"/>
          <w:szCs w:val="18"/>
        </w:rPr>
        <w:t xml:space="preserve">National Initiative for Cybersecurity </w:t>
      </w:r>
      <w:r w:rsidR="00163AE2">
        <w:rPr>
          <w:rFonts w:ascii="Verdana" w:hAnsi="Verdana"/>
          <w:sz w:val="18"/>
          <w:szCs w:val="18"/>
        </w:rPr>
        <w:t xml:space="preserve">  </w:t>
      </w:r>
    </w:p>
    <w:p w:rsidR="00FD0FE5" w:rsidRPr="00163AE2" w:rsidRDefault="00163AE2" w:rsidP="00B06684">
      <w:pPr>
        <w:pStyle w:val="NoSpacing"/>
        <w:rPr>
          <w:rFonts w:ascii="Verdana" w:hAnsi="Verdana"/>
          <w:sz w:val="18"/>
          <w:szCs w:val="18"/>
        </w:rPr>
      </w:pPr>
      <w:r>
        <w:rPr>
          <w:rFonts w:ascii="Verdana" w:hAnsi="Verdana"/>
          <w:sz w:val="18"/>
          <w:szCs w:val="18"/>
        </w:rPr>
        <w:t xml:space="preserve">     </w:t>
      </w:r>
      <w:proofErr w:type="gramStart"/>
      <w:r w:rsidR="0067476B" w:rsidRPr="006D14EE">
        <w:rPr>
          <w:rFonts w:ascii="Verdana" w:hAnsi="Verdana"/>
          <w:sz w:val="18"/>
          <w:szCs w:val="18"/>
        </w:rPr>
        <w:t>Education.</w:t>
      </w:r>
      <w:proofErr w:type="gramEnd"/>
      <w:r w:rsidR="0067476B" w:rsidRPr="006D14EE">
        <w:rPr>
          <w:rFonts w:ascii="Verdana" w:hAnsi="Verdana"/>
          <w:sz w:val="18"/>
          <w:szCs w:val="18"/>
        </w:rPr>
        <w:t xml:space="preserve"> </w:t>
      </w:r>
      <w:r w:rsidR="0067476B">
        <w:rPr>
          <w:rFonts w:ascii="Verdana" w:hAnsi="Verdana"/>
          <w:sz w:val="18"/>
          <w:szCs w:val="18"/>
        </w:rPr>
        <w:t xml:space="preserve">(2014). </w:t>
      </w:r>
    </w:p>
    <w:p w:rsidR="00FD0FE5" w:rsidRDefault="00163AE2" w:rsidP="00B06684">
      <w:pPr>
        <w:pStyle w:val="NoSpacing"/>
        <w:rPr>
          <w:rFonts w:ascii="Verdana" w:hAnsi="Verdana"/>
          <w:i/>
          <w:sz w:val="18"/>
          <w:szCs w:val="18"/>
        </w:rPr>
      </w:pPr>
      <w:r>
        <w:rPr>
          <w:rFonts w:ascii="Verdana" w:hAnsi="Verdana"/>
          <w:i/>
          <w:sz w:val="18"/>
          <w:szCs w:val="18"/>
        </w:rPr>
        <w:t xml:space="preserve">     </w:t>
      </w:r>
      <w:r w:rsidR="0063205F" w:rsidRPr="0063205F">
        <w:rPr>
          <w:rFonts w:ascii="Verdana" w:hAnsi="Verdana"/>
          <w:i/>
          <w:sz w:val="18"/>
          <w:szCs w:val="18"/>
        </w:rPr>
        <w:t>National Cybersecurity Workforce</w:t>
      </w:r>
    </w:p>
    <w:p w:rsidR="00FD0FE5" w:rsidRPr="0063205F" w:rsidRDefault="00FD0FE5" w:rsidP="00B06684">
      <w:pPr>
        <w:pStyle w:val="NoSpacing"/>
        <w:rPr>
          <w:rFonts w:ascii="Verdana" w:hAnsi="Verdana"/>
          <w:i/>
          <w:sz w:val="18"/>
          <w:szCs w:val="18"/>
        </w:rPr>
      </w:pPr>
      <w:r>
        <w:rPr>
          <w:rFonts w:ascii="Verdana" w:hAnsi="Verdana"/>
          <w:i/>
          <w:sz w:val="18"/>
          <w:szCs w:val="18"/>
        </w:rPr>
        <w:t xml:space="preserve">   </w:t>
      </w:r>
      <w:r w:rsidR="0063205F" w:rsidRPr="0063205F">
        <w:rPr>
          <w:rFonts w:ascii="Verdana" w:hAnsi="Verdana"/>
          <w:i/>
          <w:sz w:val="18"/>
          <w:szCs w:val="18"/>
        </w:rPr>
        <w:t xml:space="preserve"> </w:t>
      </w:r>
      <w:r>
        <w:rPr>
          <w:rFonts w:ascii="Verdana" w:hAnsi="Verdana"/>
          <w:i/>
          <w:sz w:val="18"/>
          <w:szCs w:val="18"/>
        </w:rPr>
        <w:t xml:space="preserve"> </w:t>
      </w:r>
      <w:proofErr w:type="gramStart"/>
      <w:r w:rsidR="0063205F" w:rsidRPr="0063205F">
        <w:rPr>
          <w:rFonts w:ascii="Verdana" w:hAnsi="Verdana"/>
          <w:i/>
          <w:sz w:val="18"/>
          <w:szCs w:val="18"/>
        </w:rPr>
        <w:t>Framework.</w:t>
      </w:r>
      <w:proofErr w:type="gramEnd"/>
    </w:p>
    <w:p w:rsidR="00FD0FE5" w:rsidRDefault="00FD0FE5" w:rsidP="002B60EA">
      <w:pPr>
        <w:pStyle w:val="NoSpacing"/>
        <w:rPr>
          <w:rFonts w:ascii="Verdana" w:hAnsi="Verdana"/>
          <w:sz w:val="18"/>
          <w:szCs w:val="18"/>
        </w:rPr>
      </w:pPr>
      <w:r>
        <w:rPr>
          <w:rFonts w:ascii="Verdana" w:hAnsi="Verdana"/>
          <w:sz w:val="18"/>
          <w:szCs w:val="18"/>
        </w:rPr>
        <w:t xml:space="preserve">     </w:t>
      </w:r>
      <w:r w:rsidR="0067476B">
        <w:rPr>
          <w:rFonts w:ascii="Verdana" w:hAnsi="Verdana"/>
          <w:sz w:val="18"/>
          <w:szCs w:val="18"/>
        </w:rPr>
        <w:t>Retrieved June 1, 2014</w:t>
      </w:r>
      <w:r w:rsidR="0063205F">
        <w:rPr>
          <w:rFonts w:ascii="Verdana" w:hAnsi="Verdana"/>
          <w:sz w:val="18"/>
          <w:szCs w:val="18"/>
        </w:rPr>
        <w:t>, from</w:t>
      </w:r>
      <w:r w:rsidR="0067476B" w:rsidRPr="006D14EE">
        <w:rPr>
          <w:rFonts w:ascii="Verdana" w:hAnsi="Verdana"/>
          <w:sz w:val="18"/>
          <w:szCs w:val="18"/>
        </w:rPr>
        <w:t>:</w:t>
      </w:r>
      <w:r w:rsidR="0067476B">
        <w:rPr>
          <w:rFonts w:ascii="Verdana" w:hAnsi="Verdana"/>
          <w:sz w:val="18"/>
          <w:szCs w:val="18"/>
        </w:rPr>
        <w:t xml:space="preserve"> </w:t>
      </w:r>
    </w:p>
    <w:p w:rsidR="007465D4" w:rsidRDefault="00FD0FE5" w:rsidP="00B06684">
      <w:pPr>
        <w:pStyle w:val="NoSpacing"/>
        <w:rPr>
          <w:rFonts w:ascii="Verdana" w:hAnsi="Verdana"/>
          <w:sz w:val="18"/>
          <w:szCs w:val="18"/>
        </w:rPr>
      </w:pPr>
      <w:r>
        <w:rPr>
          <w:rFonts w:ascii="Verdana" w:hAnsi="Verdana"/>
          <w:sz w:val="18"/>
          <w:szCs w:val="18"/>
        </w:rPr>
        <w:t xml:space="preserve">     </w:t>
      </w:r>
      <w:r w:rsidR="0067476B" w:rsidRPr="002F6E5C">
        <w:rPr>
          <w:rFonts w:ascii="Verdana" w:hAnsi="Verdana"/>
          <w:sz w:val="18"/>
          <w:szCs w:val="18"/>
        </w:rPr>
        <w:t>http://csrc.nist.gov/nice/framework/</w:t>
      </w:r>
    </w:p>
    <w:p w:rsidR="007465D4" w:rsidRDefault="007465D4" w:rsidP="00B06684">
      <w:pPr>
        <w:pStyle w:val="NoSpacing"/>
        <w:rPr>
          <w:rFonts w:ascii="Verdana" w:hAnsi="Verdana"/>
          <w:sz w:val="18"/>
          <w:szCs w:val="18"/>
        </w:rPr>
      </w:pPr>
    </w:p>
    <w:p w:rsidR="0020789E" w:rsidRDefault="0067476B" w:rsidP="00B06684">
      <w:pPr>
        <w:pStyle w:val="NoSpacing"/>
        <w:rPr>
          <w:rFonts w:ascii="Verdana" w:hAnsi="Verdana"/>
          <w:sz w:val="18"/>
          <w:szCs w:val="18"/>
        </w:rPr>
      </w:pPr>
      <w:r>
        <w:rPr>
          <w:rFonts w:ascii="Verdana" w:hAnsi="Verdana"/>
          <w:sz w:val="18"/>
          <w:szCs w:val="18"/>
        </w:rPr>
        <w:t>National Institute of Standards and</w:t>
      </w:r>
    </w:p>
    <w:p w:rsidR="0020789E" w:rsidRDefault="0020789E" w:rsidP="00B06684">
      <w:pPr>
        <w:pStyle w:val="NoSpacing"/>
        <w:rPr>
          <w:rFonts w:ascii="Verdana" w:hAnsi="Verdana"/>
          <w:sz w:val="18"/>
          <w:szCs w:val="18"/>
        </w:rPr>
      </w:pPr>
      <w:r>
        <w:rPr>
          <w:rFonts w:ascii="Verdana" w:hAnsi="Verdana"/>
          <w:sz w:val="18"/>
          <w:szCs w:val="18"/>
        </w:rPr>
        <w:t xml:space="preserve">   </w:t>
      </w:r>
      <w:r w:rsidR="0067476B">
        <w:rPr>
          <w:rFonts w:ascii="Verdana" w:hAnsi="Verdana"/>
          <w:sz w:val="18"/>
          <w:szCs w:val="18"/>
        </w:rPr>
        <w:t xml:space="preserve"> </w:t>
      </w:r>
      <w:r>
        <w:rPr>
          <w:rFonts w:ascii="Verdana" w:hAnsi="Verdana"/>
          <w:sz w:val="18"/>
          <w:szCs w:val="18"/>
        </w:rPr>
        <w:t xml:space="preserve"> </w:t>
      </w:r>
      <w:proofErr w:type="gramStart"/>
      <w:r w:rsidR="0067476B">
        <w:rPr>
          <w:rFonts w:ascii="Verdana" w:hAnsi="Verdana"/>
          <w:sz w:val="18"/>
          <w:szCs w:val="18"/>
        </w:rPr>
        <w:t>Technology.</w:t>
      </w:r>
      <w:proofErr w:type="gramEnd"/>
      <w:r w:rsidR="0067476B">
        <w:rPr>
          <w:rFonts w:ascii="Verdana" w:hAnsi="Verdana"/>
          <w:sz w:val="18"/>
          <w:szCs w:val="18"/>
        </w:rPr>
        <w:t xml:space="preserve"> (2014). </w:t>
      </w:r>
    </w:p>
    <w:p w:rsidR="000B4C20" w:rsidRPr="000B4C20" w:rsidRDefault="0020789E" w:rsidP="00B06684">
      <w:pPr>
        <w:pStyle w:val="NoSpacing"/>
        <w:rPr>
          <w:rFonts w:ascii="Verdana" w:hAnsi="Verdana"/>
          <w:i/>
          <w:sz w:val="18"/>
          <w:szCs w:val="18"/>
        </w:rPr>
      </w:pPr>
      <w:r>
        <w:rPr>
          <w:rFonts w:ascii="Verdana" w:hAnsi="Verdana"/>
          <w:i/>
          <w:sz w:val="18"/>
          <w:szCs w:val="18"/>
        </w:rPr>
        <w:t xml:space="preserve">     </w:t>
      </w:r>
      <w:r w:rsidR="000B4C20" w:rsidRPr="000B4C20">
        <w:rPr>
          <w:rFonts w:ascii="Verdana" w:hAnsi="Verdana"/>
          <w:i/>
          <w:sz w:val="18"/>
          <w:szCs w:val="18"/>
        </w:rPr>
        <w:t>Cybersecurity Framework</w:t>
      </w:r>
      <w:r w:rsidR="0003454B">
        <w:rPr>
          <w:rFonts w:ascii="Verdana" w:hAnsi="Verdana"/>
          <w:i/>
          <w:sz w:val="18"/>
          <w:szCs w:val="18"/>
        </w:rPr>
        <w:t>.</w:t>
      </w:r>
    </w:p>
    <w:p w:rsidR="0020789E" w:rsidRDefault="0020789E" w:rsidP="003A18E3">
      <w:pPr>
        <w:pStyle w:val="NoSpacing"/>
        <w:jc w:val="both"/>
        <w:rPr>
          <w:rFonts w:ascii="Verdana" w:hAnsi="Verdana"/>
          <w:sz w:val="18"/>
          <w:szCs w:val="18"/>
        </w:rPr>
      </w:pPr>
      <w:r>
        <w:rPr>
          <w:rFonts w:ascii="Verdana" w:hAnsi="Verdana"/>
          <w:sz w:val="18"/>
          <w:szCs w:val="18"/>
        </w:rPr>
        <w:t xml:space="preserve">     </w:t>
      </w:r>
      <w:r w:rsidR="0067476B">
        <w:rPr>
          <w:rFonts w:ascii="Verdana" w:hAnsi="Verdana"/>
          <w:sz w:val="18"/>
          <w:szCs w:val="18"/>
        </w:rPr>
        <w:t>Retrieved June 1, 2014</w:t>
      </w:r>
      <w:r w:rsidR="000B4C20">
        <w:rPr>
          <w:rFonts w:ascii="Verdana" w:hAnsi="Verdana"/>
          <w:sz w:val="18"/>
          <w:szCs w:val="18"/>
        </w:rPr>
        <w:t>, from</w:t>
      </w:r>
      <w:r w:rsidR="0067476B">
        <w:rPr>
          <w:rFonts w:ascii="Verdana" w:hAnsi="Verdana"/>
          <w:sz w:val="18"/>
          <w:szCs w:val="18"/>
        </w:rPr>
        <w:t>:</w:t>
      </w:r>
    </w:p>
    <w:p w:rsidR="0020789E" w:rsidRDefault="0020789E" w:rsidP="003A18E3">
      <w:pPr>
        <w:pStyle w:val="NoSpacing"/>
        <w:jc w:val="both"/>
        <w:rPr>
          <w:rFonts w:ascii="Verdana" w:hAnsi="Verdana"/>
          <w:sz w:val="18"/>
          <w:szCs w:val="18"/>
        </w:rPr>
      </w:pPr>
      <w:r>
        <w:rPr>
          <w:rFonts w:ascii="Verdana" w:hAnsi="Verdana"/>
          <w:sz w:val="18"/>
          <w:szCs w:val="18"/>
        </w:rPr>
        <w:t xml:space="preserve">     </w:t>
      </w:r>
      <w:r w:rsidRPr="0020789E">
        <w:rPr>
          <w:rFonts w:ascii="Verdana" w:hAnsi="Verdana"/>
          <w:sz w:val="18"/>
          <w:szCs w:val="18"/>
        </w:rPr>
        <w:t>http://www.nist.gov/cyberframework/</w:t>
      </w:r>
    </w:p>
    <w:p w:rsidR="000B4C20" w:rsidRDefault="0020789E" w:rsidP="003A18E3">
      <w:pPr>
        <w:pStyle w:val="NoSpacing"/>
        <w:jc w:val="both"/>
        <w:rPr>
          <w:rFonts w:ascii="Verdana" w:hAnsi="Verdana"/>
          <w:sz w:val="18"/>
          <w:szCs w:val="18"/>
        </w:rPr>
      </w:pPr>
      <w:r>
        <w:rPr>
          <w:rFonts w:ascii="Verdana" w:hAnsi="Verdana"/>
          <w:sz w:val="18"/>
          <w:szCs w:val="18"/>
        </w:rPr>
        <w:t xml:space="preserve">     </w:t>
      </w:r>
      <w:proofErr w:type="spellStart"/>
      <w:r w:rsidR="000B4C20" w:rsidRPr="000B4C20">
        <w:rPr>
          <w:rFonts w:ascii="Verdana" w:hAnsi="Verdana"/>
          <w:sz w:val="18"/>
          <w:szCs w:val="18"/>
        </w:rPr>
        <w:t>index.cfm</w:t>
      </w:r>
      <w:proofErr w:type="spellEnd"/>
    </w:p>
    <w:p w:rsidR="000B4C20" w:rsidRDefault="000B4C20" w:rsidP="003A18E3">
      <w:pPr>
        <w:pStyle w:val="NoSpacing"/>
        <w:jc w:val="both"/>
        <w:rPr>
          <w:rFonts w:ascii="Verdana" w:hAnsi="Verdana"/>
          <w:sz w:val="18"/>
          <w:szCs w:val="18"/>
        </w:rPr>
      </w:pPr>
    </w:p>
    <w:p w:rsidR="00163AE2" w:rsidRDefault="000B4C20" w:rsidP="003A18E3">
      <w:pPr>
        <w:pStyle w:val="NoSpacing"/>
        <w:jc w:val="both"/>
        <w:rPr>
          <w:rFonts w:ascii="Verdana" w:hAnsi="Verdana"/>
          <w:sz w:val="18"/>
          <w:szCs w:val="18"/>
        </w:rPr>
      </w:pPr>
      <w:r>
        <w:rPr>
          <w:rFonts w:ascii="Verdana" w:hAnsi="Verdana"/>
          <w:sz w:val="18"/>
          <w:szCs w:val="18"/>
        </w:rPr>
        <w:t xml:space="preserve">Norton. </w:t>
      </w:r>
      <w:proofErr w:type="gramStart"/>
      <w:r>
        <w:rPr>
          <w:rFonts w:ascii="Verdana" w:hAnsi="Verdana"/>
          <w:sz w:val="18"/>
          <w:szCs w:val="18"/>
        </w:rPr>
        <w:t xml:space="preserve">(2012). </w:t>
      </w:r>
      <w:r w:rsidR="00974CDC" w:rsidRPr="000B4C20">
        <w:rPr>
          <w:rFonts w:ascii="Verdana" w:hAnsi="Verdana"/>
          <w:i/>
          <w:sz w:val="18"/>
          <w:szCs w:val="18"/>
        </w:rPr>
        <w:t>Cybercrime Report</w:t>
      </w:r>
      <w:r w:rsidRPr="000B4C20">
        <w:rPr>
          <w:rFonts w:ascii="Verdana" w:hAnsi="Verdana"/>
          <w:i/>
          <w:sz w:val="18"/>
          <w:szCs w:val="18"/>
        </w:rPr>
        <w:t xml:space="preserve"> 2012</w:t>
      </w:r>
      <w:r w:rsidR="0067476B">
        <w:rPr>
          <w:rFonts w:ascii="Verdana" w:hAnsi="Verdana"/>
          <w:sz w:val="18"/>
          <w:szCs w:val="18"/>
        </w:rPr>
        <w:t>.</w:t>
      </w:r>
      <w:proofErr w:type="gramEnd"/>
    </w:p>
    <w:p w:rsidR="00163AE2" w:rsidRDefault="00163AE2" w:rsidP="003A18E3">
      <w:pPr>
        <w:pStyle w:val="NoSpacing"/>
        <w:jc w:val="both"/>
        <w:rPr>
          <w:rFonts w:ascii="Verdana" w:hAnsi="Verdana"/>
          <w:sz w:val="18"/>
          <w:szCs w:val="18"/>
        </w:rPr>
      </w:pPr>
      <w:r>
        <w:rPr>
          <w:rFonts w:ascii="Verdana" w:hAnsi="Verdana"/>
          <w:sz w:val="18"/>
          <w:szCs w:val="18"/>
        </w:rPr>
        <w:t xml:space="preserve">    </w:t>
      </w:r>
      <w:r w:rsidR="0067476B">
        <w:rPr>
          <w:rFonts w:ascii="Verdana" w:hAnsi="Verdana"/>
          <w:sz w:val="18"/>
          <w:szCs w:val="18"/>
        </w:rPr>
        <w:t xml:space="preserve"> Retrieved June 1, 2014</w:t>
      </w:r>
      <w:r w:rsidR="000B4C20">
        <w:rPr>
          <w:rFonts w:ascii="Verdana" w:hAnsi="Verdana"/>
          <w:sz w:val="18"/>
          <w:szCs w:val="18"/>
        </w:rPr>
        <w:t>, from</w:t>
      </w:r>
      <w:r w:rsidR="0067476B">
        <w:rPr>
          <w:rFonts w:ascii="Verdana" w:hAnsi="Verdana"/>
          <w:sz w:val="18"/>
          <w:szCs w:val="18"/>
        </w:rPr>
        <w:t>:</w:t>
      </w:r>
    </w:p>
    <w:p w:rsidR="00163AE2" w:rsidRDefault="00163AE2" w:rsidP="003A18E3">
      <w:pPr>
        <w:pStyle w:val="NoSpacing"/>
        <w:jc w:val="both"/>
        <w:rPr>
          <w:rFonts w:ascii="Verdana" w:hAnsi="Verdana"/>
          <w:sz w:val="18"/>
          <w:szCs w:val="18"/>
        </w:rPr>
      </w:pPr>
      <w:r>
        <w:rPr>
          <w:rFonts w:ascii="Verdana" w:hAnsi="Verdana"/>
          <w:sz w:val="18"/>
          <w:szCs w:val="18"/>
        </w:rPr>
        <w:t xml:space="preserve">     </w:t>
      </w:r>
      <w:r w:rsidRPr="00163AE2">
        <w:rPr>
          <w:rFonts w:ascii="Verdana" w:hAnsi="Verdana"/>
          <w:sz w:val="18"/>
          <w:szCs w:val="18"/>
        </w:rPr>
        <w:t>http://nowstatic.norton.com/now/en/</w:t>
      </w:r>
    </w:p>
    <w:p w:rsidR="00163AE2" w:rsidRDefault="00163AE2" w:rsidP="003A18E3">
      <w:pPr>
        <w:pStyle w:val="NoSpacing"/>
        <w:jc w:val="both"/>
        <w:rPr>
          <w:rFonts w:ascii="Verdana" w:hAnsi="Verdana"/>
          <w:sz w:val="18"/>
          <w:szCs w:val="18"/>
        </w:rPr>
      </w:pPr>
      <w:r>
        <w:rPr>
          <w:rFonts w:ascii="Verdana" w:hAnsi="Verdana"/>
          <w:sz w:val="18"/>
          <w:szCs w:val="18"/>
        </w:rPr>
        <w:t xml:space="preserve">     </w:t>
      </w:r>
      <w:proofErr w:type="spellStart"/>
      <w:proofErr w:type="gramStart"/>
      <w:r w:rsidR="00EB0BDB" w:rsidRPr="00EB0BDB">
        <w:rPr>
          <w:rFonts w:ascii="Verdana" w:hAnsi="Verdana"/>
          <w:sz w:val="18"/>
          <w:szCs w:val="18"/>
        </w:rPr>
        <w:t>pu</w:t>
      </w:r>
      <w:proofErr w:type="spellEnd"/>
      <w:r w:rsidR="00EB0BDB" w:rsidRPr="00EB0BDB">
        <w:rPr>
          <w:rFonts w:ascii="Verdana" w:hAnsi="Verdana"/>
          <w:sz w:val="18"/>
          <w:szCs w:val="18"/>
        </w:rPr>
        <w:t>/images/Promotions/2012</w:t>
      </w:r>
      <w:proofErr w:type="gramEnd"/>
      <w:r w:rsidR="00EB0BDB" w:rsidRPr="00EB0BDB">
        <w:rPr>
          <w:rFonts w:ascii="Verdana" w:hAnsi="Verdana"/>
          <w:sz w:val="18"/>
          <w:szCs w:val="18"/>
        </w:rPr>
        <w:t>/</w:t>
      </w:r>
    </w:p>
    <w:p w:rsidR="00163AE2" w:rsidRDefault="00163AE2" w:rsidP="003A18E3">
      <w:pPr>
        <w:pStyle w:val="NoSpacing"/>
        <w:jc w:val="both"/>
        <w:rPr>
          <w:rFonts w:ascii="Verdana" w:hAnsi="Verdana"/>
          <w:sz w:val="18"/>
          <w:szCs w:val="18"/>
        </w:rPr>
      </w:pPr>
      <w:r>
        <w:rPr>
          <w:rFonts w:ascii="Verdana" w:hAnsi="Verdana"/>
          <w:sz w:val="18"/>
          <w:szCs w:val="18"/>
        </w:rPr>
        <w:t xml:space="preserve">     </w:t>
      </w:r>
      <w:proofErr w:type="spellStart"/>
      <w:proofErr w:type="gramStart"/>
      <w:r w:rsidR="00EB0BDB" w:rsidRPr="00EB0BDB">
        <w:rPr>
          <w:rFonts w:ascii="Verdana" w:hAnsi="Verdana"/>
          <w:sz w:val="18"/>
          <w:szCs w:val="18"/>
        </w:rPr>
        <w:t>cybercrimeReport</w:t>
      </w:r>
      <w:proofErr w:type="spellEnd"/>
      <w:r w:rsidR="00EB0BDB" w:rsidRPr="00EB0BDB">
        <w:rPr>
          <w:rFonts w:ascii="Verdana" w:hAnsi="Verdana"/>
          <w:sz w:val="18"/>
          <w:szCs w:val="18"/>
        </w:rPr>
        <w:t>/2012_Norton</w:t>
      </w:r>
      <w:proofErr w:type="gramEnd"/>
      <w:r w:rsidR="00EB0BDB" w:rsidRPr="00EB0BDB">
        <w:rPr>
          <w:rFonts w:ascii="Verdana" w:hAnsi="Verdana"/>
          <w:sz w:val="18"/>
          <w:szCs w:val="18"/>
        </w:rPr>
        <w:t>_</w:t>
      </w:r>
    </w:p>
    <w:p w:rsidR="00163AE2" w:rsidRDefault="00163AE2" w:rsidP="003A18E3">
      <w:pPr>
        <w:pStyle w:val="NoSpacing"/>
        <w:jc w:val="both"/>
        <w:rPr>
          <w:rFonts w:ascii="Verdana" w:hAnsi="Verdana"/>
          <w:sz w:val="18"/>
          <w:szCs w:val="18"/>
        </w:rPr>
      </w:pPr>
      <w:r>
        <w:rPr>
          <w:rFonts w:ascii="Verdana" w:hAnsi="Verdana"/>
          <w:sz w:val="18"/>
          <w:szCs w:val="18"/>
        </w:rPr>
        <w:t xml:space="preserve">     </w:t>
      </w:r>
      <w:proofErr w:type="spellStart"/>
      <w:r w:rsidR="00EB0BDB" w:rsidRPr="00EB0BDB">
        <w:rPr>
          <w:rFonts w:ascii="Verdana" w:hAnsi="Verdana"/>
          <w:sz w:val="18"/>
          <w:szCs w:val="18"/>
        </w:rPr>
        <w:t>Cybercrime_Report_Master</w:t>
      </w:r>
      <w:proofErr w:type="spellEnd"/>
      <w:r w:rsidR="00EB0BDB" w:rsidRPr="00EB0BDB">
        <w:rPr>
          <w:rFonts w:ascii="Verdana" w:hAnsi="Verdana"/>
          <w:sz w:val="18"/>
          <w:szCs w:val="18"/>
        </w:rPr>
        <w:t>_</w:t>
      </w:r>
    </w:p>
    <w:p w:rsidR="0067476B" w:rsidRDefault="00163AE2" w:rsidP="003A18E3">
      <w:pPr>
        <w:pStyle w:val="NoSpacing"/>
        <w:jc w:val="both"/>
        <w:rPr>
          <w:rFonts w:ascii="Verdana" w:hAnsi="Verdana"/>
          <w:sz w:val="18"/>
          <w:szCs w:val="18"/>
        </w:rPr>
      </w:pPr>
      <w:r>
        <w:rPr>
          <w:rFonts w:ascii="Verdana" w:hAnsi="Verdana"/>
          <w:sz w:val="18"/>
          <w:szCs w:val="18"/>
        </w:rPr>
        <w:t xml:space="preserve">     </w:t>
      </w:r>
      <w:r w:rsidR="00EB0BDB" w:rsidRPr="00EB0BDB">
        <w:rPr>
          <w:rFonts w:ascii="Verdana" w:hAnsi="Verdana"/>
          <w:sz w:val="18"/>
          <w:szCs w:val="18"/>
        </w:rPr>
        <w:t>FINAL_050912.pdf</w:t>
      </w:r>
    </w:p>
    <w:p w:rsidR="00B06684" w:rsidRDefault="00B06684" w:rsidP="003A18E3">
      <w:pPr>
        <w:pStyle w:val="NoSpacing"/>
        <w:jc w:val="both"/>
        <w:rPr>
          <w:rFonts w:ascii="Verdana" w:hAnsi="Verdana"/>
          <w:sz w:val="18"/>
          <w:szCs w:val="18"/>
        </w:rPr>
      </w:pPr>
    </w:p>
    <w:p w:rsidR="00163AE2" w:rsidRDefault="00E42432" w:rsidP="003A18E3">
      <w:pPr>
        <w:pStyle w:val="NoSpacing"/>
        <w:jc w:val="both"/>
        <w:rPr>
          <w:rFonts w:ascii="Verdana" w:hAnsi="Verdana"/>
          <w:i/>
          <w:sz w:val="18"/>
          <w:szCs w:val="18"/>
        </w:rPr>
      </w:pPr>
      <w:r w:rsidRPr="00E42432">
        <w:rPr>
          <w:rFonts w:ascii="Verdana" w:hAnsi="Verdana"/>
          <w:sz w:val="18"/>
          <w:szCs w:val="18"/>
        </w:rPr>
        <w:t>Ponemon Institute. (2013</w:t>
      </w:r>
      <w:r w:rsidR="000B4C20">
        <w:rPr>
          <w:rFonts w:ascii="Verdana" w:hAnsi="Verdana"/>
          <w:sz w:val="18"/>
          <w:szCs w:val="18"/>
        </w:rPr>
        <w:t xml:space="preserve">). </w:t>
      </w:r>
      <w:r w:rsidR="000B4C20" w:rsidRPr="000B4C20">
        <w:rPr>
          <w:rFonts w:ascii="Verdana" w:hAnsi="Verdana"/>
          <w:i/>
          <w:sz w:val="18"/>
          <w:szCs w:val="18"/>
        </w:rPr>
        <w:t xml:space="preserve">2013 </w:t>
      </w:r>
      <w:r w:rsidR="0067476B" w:rsidRPr="000B4C20">
        <w:rPr>
          <w:rFonts w:ascii="Verdana" w:hAnsi="Verdana"/>
          <w:i/>
          <w:sz w:val="18"/>
          <w:szCs w:val="18"/>
        </w:rPr>
        <w:t xml:space="preserve">Cost of </w:t>
      </w:r>
    </w:p>
    <w:p w:rsidR="0067476B" w:rsidRPr="00E42432" w:rsidRDefault="00163AE2" w:rsidP="003A18E3">
      <w:pPr>
        <w:pStyle w:val="NoSpacing"/>
        <w:jc w:val="both"/>
        <w:rPr>
          <w:rFonts w:ascii="Verdana" w:hAnsi="Verdana"/>
          <w:sz w:val="18"/>
          <w:szCs w:val="18"/>
        </w:rPr>
      </w:pPr>
      <w:r>
        <w:rPr>
          <w:rFonts w:ascii="Verdana" w:hAnsi="Verdana"/>
          <w:i/>
          <w:sz w:val="18"/>
          <w:szCs w:val="18"/>
        </w:rPr>
        <w:t xml:space="preserve">     </w:t>
      </w:r>
      <w:proofErr w:type="gramStart"/>
      <w:r w:rsidR="0067476B" w:rsidRPr="000B4C20">
        <w:rPr>
          <w:rFonts w:ascii="Verdana" w:hAnsi="Verdana"/>
          <w:i/>
          <w:sz w:val="18"/>
          <w:szCs w:val="18"/>
        </w:rPr>
        <w:t>Cyber Crime Study</w:t>
      </w:r>
      <w:r w:rsidR="000B4C20" w:rsidRPr="000B4C20">
        <w:rPr>
          <w:rFonts w:ascii="Verdana" w:hAnsi="Verdana"/>
          <w:i/>
          <w:sz w:val="18"/>
          <w:szCs w:val="18"/>
        </w:rPr>
        <w:t xml:space="preserve"> Reports</w:t>
      </w:r>
      <w:r w:rsidR="0067476B" w:rsidRPr="000B4C20">
        <w:rPr>
          <w:rFonts w:ascii="Verdana" w:hAnsi="Verdana"/>
          <w:i/>
          <w:sz w:val="18"/>
          <w:szCs w:val="18"/>
        </w:rPr>
        <w:t>.</w:t>
      </w:r>
      <w:proofErr w:type="gramEnd"/>
      <w:r w:rsidR="0067476B" w:rsidRPr="000B4C20">
        <w:rPr>
          <w:rFonts w:ascii="Verdana" w:hAnsi="Verdana"/>
          <w:i/>
          <w:sz w:val="18"/>
          <w:szCs w:val="18"/>
        </w:rPr>
        <w:t xml:space="preserve"> </w:t>
      </w:r>
    </w:p>
    <w:p w:rsidR="0067476B" w:rsidRPr="00E42432" w:rsidRDefault="00163AE2" w:rsidP="003A18E3">
      <w:pPr>
        <w:pStyle w:val="NoSpacing"/>
        <w:jc w:val="both"/>
        <w:rPr>
          <w:rFonts w:ascii="Verdana" w:hAnsi="Verdana"/>
          <w:sz w:val="18"/>
          <w:szCs w:val="18"/>
        </w:rPr>
      </w:pPr>
      <w:r>
        <w:rPr>
          <w:rFonts w:ascii="Verdana" w:hAnsi="Verdana"/>
          <w:sz w:val="18"/>
          <w:szCs w:val="18"/>
        </w:rPr>
        <w:t xml:space="preserve">     </w:t>
      </w:r>
      <w:r w:rsidR="0067476B" w:rsidRPr="00E42432">
        <w:rPr>
          <w:rFonts w:ascii="Verdana" w:hAnsi="Verdana"/>
          <w:sz w:val="18"/>
          <w:szCs w:val="18"/>
        </w:rPr>
        <w:t>Retrieved June 1,</w:t>
      </w:r>
      <w:r w:rsidR="000B4C20">
        <w:rPr>
          <w:rFonts w:ascii="Verdana" w:hAnsi="Verdana"/>
          <w:sz w:val="18"/>
          <w:szCs w:val="18"/>
        </w:rPr>
        <w:t xml:space="preserve"> 2014, from</w:t>
      </w:r>
      <w:r w:rsidR="0067476B" w:rsidRPr="00E42432">
        <w:rPr>
          <w:rFonts w:ascii="Verdana" w:hAnsi="Verdana"/>
          <w:sz w:val="18"/>
          <w:szCs w:val="18"/>
        </w:rPr>
        <w:t>:</w:t>
      </w:r>
    </w:p>
    <w:p w:rsidR="00163AE2" w:rsidRDefault="00163AE2" w:rsidP="003A18E3">
      <w:pPr>
        <w:pStyle w:val="NoSpacing"/>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r w:rsidRPr="00163AE2">
        <w:rPr>
          <w:rFonts w:ascii="Verdana" w:hAnsi="Verdana"/>
          <w:color w:val="000000"/>
          <w:sz w:val="18"/>
          <w:szCs w:val="18"/>
          <w:shd w:val="clear" w:color="auto" w:fill="FFFFFF"/>
        </w:rPr>
        <w:t>http://www.hpenterprisesecurity.com/</w:t>
      </w:r>
    </w:p>
    <w:p w:rsidR="00163AE2" w:rsidRDefault="00163AE2" w:rsidP="003A18E3">
      <w:pPr>
        <w:pStyle w:val="NoSpacing"/>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gramStart"/>
      <w:r w:rsidR="00B06684" w:rsidRPr="00B06684">
        <w:rPr>
          <w:rFonts w:ascii="Verdana" w:hAnsi="Verdana"/>
          <w:color w:val="000000"/>
          <w:sz w:val="18"/>
          <w:szCs w:val="18"/>
          <w:shd w:val="clear" w:color="auto" w:fill="FFFFFF"/>
        </w:rPr>
        <w:t>ponemon-</w:t>
      </w:r>
      <w:proofErr w:type="gramEnd"/>
      <w:r w:rsidR="00B06684" w:rsidRPr="00B06684">
        <w:rPr>
          <w:rFonts w:ascii="Verdana" w:hAnsi="Verdana"/>
          <w:color w:val="000000"/>
          <w:sz w:val="18"/>
          <w:szCs w:val="18"/>
          <w:shd w:val="clear" w:color="auto" w:fill="FFFFFF"/>
        </w:rPr>
        <w:t>2013-cost-of-cyber-crime-</w:t>
      </w:r>
    </w:p>
    <w:p w:rsidR="0067476B" w:rsidRDefault="00163AE2" w:rsidP="003A18E3">
      <w:pPr>
        <w:pStyle w:val="NoSpacing"/>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gramStart"/>
      <w:r w:rsidR="00B06684" w:rsidRPr="00B06684">
        <w:rPr>
          <w:rFonts w:ascii="Verdana" w:hAnsi="Verdana"/>
          <w:color w:val="000000"/>
          <w:sz w:val="18"/>
          <w:szCs w:val="18"/>
          <w:shd w:val="clear" w:color="auto" w:fill="FFFFFF"/>
        </w:rPr>
        <w:t>study-reports</w:t>
      </w:r>
      <w:proofErr w:type="gramEnd"/>
    </w:p>
    <w:p w:rsidR="00B06684" w:rsidRPr="00E42432" w:rsidRDefault="00B06684" w:rsidP="003A18E3">
      <w:pPr>
        <w:pStyle w:val="NoSpacing"/>
        <w:jc w:val="both"/>
        <w:rPr>
          <w:rFonts w:ascii="Verdana" w:hAnsi="Verdana"/>
          <w:color w:val="000000"/>
          <w:sz w:val="18"/>
          <w:szCs w:val="18"/>
          <w:shd w:val="clear" w:color="auto" w:fill="FFFFFF"/>
        </w:rPr>
      </w:pPr>
    </w:p>
    <w:p w:rsidR="00163AE2" w:rsidRDefault="0067476B" w:rsidP="00B06684">
      <w:pPr>
        <w:pStyle w:val="NoSpacing"/>
        <w:rPr>
          <w:rFonts w:ascii="Verdana" w:hAnsi="Verdana"/>
          <w:color w:val="000000"/>
          <w:sz w:val="18"/>
          <w:szCs w:val="18"/>
          <w:shd w:val="clear" w:color="auto" w:fill="FFFFFF"/>
        </w:rPr>
      </w:pPr>
      <w:r w:rsidRPr="000E79A1">
        <w:rPr>
          <w:rFonts w:ascii="Verdana" w:hAnsi="Verdana"/>
          <w:color w:val="000000"/>
          <w:sz w:val="18"/>
          <w:szCs w:val="18"/>
          <w:shd w:val="clear" w:color="auto" w:fill="FFFFFF"/>
        </w:rPr>
        <w:t xml:space="preserve">SysAdmin, Audit, Network and Security </w:t>
      </w:r>
    </w:p>
    <w:p w:rsidR="002B60EA" w:rsidRDefault="00163AE2" w:rsidP="00B06684">
      <w:pPr>
        <w:pStyle w:val="NoSpacing"/>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proofErr w:type="gramStart"/>
      <w:r w:rsidR="0067476B" w:rsidRPr="000E79A1">
        <w:rPr>
          <w:rFonts w:ascii="Verdana" w:hAnsi="Verdana"/>
          <w:color w:val="000000"/>
          <w:sz w:val="18"/>
          <w:szCs w:val="18"/>
          <w:shd w:val="clear" w:color="auto" w:fill="FFFFFF"/>
        </w:rPr>
        <w:t>(SANS).</w:t>
      </w:r>
      <w:proofErr w:type="gramEnd"/>
      <w:r w:rsidR="0067476B" w:rsidRPr="000E79A1">
        <w:rPr>
          <w:rFonts w:ascii="Verdana" w:hAnsi="Verdana"/>
          <w:color w:val="000000"/>
          <w:sz w:val="18"/>
          <w:szCs w:val="18"/>
          <w:shd w:val="clear" w:color="auto" w:fill="FFFFFF"/>
        </w:rPr>
        <w:t xml:space="preserve"> </w:t>
      </w:r>
      <w:r w:rsidR="0067476B">
        <w:rPr>
          <w:rFonts w:ascii="Verdana" w:hAnsi="Verdana"/>
          <w:color w:val="000000"/>
          <w:sz w:val="18"/>
          <w:szCs w:val="18"/>
          <w:shd w:val="clear" w:color="auto" w:fill="FFFFFF"/>
        </w:rPr>
        <w:t>(</w:t>
      </w:r>
      <w:r w:rsidR="0067476B" w:rsidRPr="000E79A1">
        <w:rPr>
          <w:rFonts w:ascii="Verdana" w:hAnsi="Verdana"/>
          <w:color w:val="000000"/>
          <w:sz w:val="18"/>
          <w:szCs w:val="18"/>
          <w:shd w:val="clear" w:color="auto" w:fill="FFFFFF"/>
        </w:rPr>
        <w:t>2014</w:t>
      </w:r>
      <w:r w:rsidR="0067476B">
        <w:rPr>
          <w:rFonts w:ascii="Verdana" w:hAnsi="Verdana"/>
          <w:color w:val="000000"/>
          <w:sz w:val="18"/>
          <w:szCs w:val="18"/>
          <w:shd w:val="clear" w:color="auto" w:fill="FFFFFF"/>
        </w:rPr>
        <w:t>).</w:t>
      </w:r>
      <w:r w:rsidR="0067476B" w:rsidRPr="000E79A1">
        <w:rPr>
          <w:rFonts w:ascii="Verdana" w:hAnsi="Verdana"/>
          <w:color w:val="000000"/>
          <w:sz w:val="18"/>
          <w:szCs w:val="18"/>
          <w:shd w:val="clear" w:color="auto" w:fill="FFFFFF"/>
        </w:rPr>
        <w:t xml:space="preserve"> </w:t>
      </w:r>
      <w:r w:rsidR="00F11648" w:rsidRPr="00F11648">
        <w:rPr>
          <w:rFonts w:ascii="Verdana" w:hAnsi="Verdana"/>
          <w:i/>
          <w:color w:val="000000"/>
          <w:sz w:val="18"/>
          <w:szCs w:val="18"/>
          <w:shd w:val="clear" w:color="auto" w:fill="FFFFFF"/>
        </w:rPr>
        <w:t>Programs.</w:t>
      </w:r>
    </w:p>
    <w:p w:rsidR="0067476B" w:rsidRPr="000E79A1" w:rsidRDefault="00163AE2" w:rsidP="003A18E3">
      <w:pPr>
        <w:pStyle w:val="NoSpacing"/>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r w:rsidR="0067476B" w:rsidRPr="000E79A1">
        <w:rPr>
          <w:rFonts w:ascii="Verdana" w:hAnsi="Verdana"/>
          <w:color w:val="000000"/>
          <w:sz w:val="18"/>
          <w:szCs w:val="18"/>
          <w:shd w:val="clear" w:color="auto" w:fill="FFFFFF"/>
        </w:rPr>
        <w:t>Retrieved June 1, 2014</w:t>
      </w:r>
      <w:r w:rsidR="00F11648">
        <w:rPr>
          <w:rFonts w:ascii="Verdana" w:hAnsi="Verdana"/>
          <w:color w:val="000000"/>
          <w:sz w:val="18"/>
          <w:szCs w:val="18"/>
          <w:shd w:val="clear" w:color="auto" w:fill="FFFFFF"/>
        </w:rPr>
        <w:t>, from</w:t>
      </w:r>
      <w:r w:rsidR="0067476B" w:rsidRPr="000E79A1">
        <w:rPr>
          <w:rFonts w:ascii="Verdana" w:hAnsi="Verdana"/>
          <w:color w:val="000000"/>
          <w:sz w:val="18"/>
          <w:szCs w:val="18"/>
          <w:shd w:val="clear" w:color="auto" w:fill="FFFFFF"/>
        </w:rPr>
        <w:t>:</w:t>
      </w:r>
    </w:p>
    <w:p w:rsidR="0067476B" w:rsidRDefault="00163AE2" w:rsidP="003A18E3">
      <w:pPr>
        <w:pStyle w:val="NoSpacing"/>
        <w:jc w:val="both"/>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r w:rsidR="007465D4" w:rsidRPr="007465D4">
        <w:rPr>
          <w:rFonts w:ascii="Verdana" w:hAnsi="Verdana"/>
          <w:color w:val="000000"/>
          <w:sz w:val="18"/>
          <w:szCs w:val="18"/>
          <w:shd w:val="clear" w:color="auto" w:fill="FFFFFF"/>
        </w:rPr>
        <w:t>http://www.sans.org/programs/</w:t>
      </w:r>
    </w:p>
    <w:p w:rsidR="007465D4" w:rsidRDefault="007465D4" w:rsidP="003A18E3">
      <w:pPr>
        <w:pStyle w:val="NoSpacing"/>
        <w:jc w:val="both"/>
        <w:rPr>
          <w:rFonts w:ascii="Verdana" w:hAnsi="Verdana"/>
          <w:color w:val="000000"/>
          <w:sz w:val="18"/>
          <w:szCs w:val="18"/>
          <w:shd w:val="clear" w:color="auto" w:fill="FFFFFF"/>
        </w:rPr>
      </w:pPr>
    </w:p>
    <w:p w:rsidR="008218A7" w:rsidRDefault="007465D4" w:rsidP="007465D4">
      <w:pPr>
        <w:spacing w:line="0" w:lineRule="atLeast"/>
        <w:rPr>
          <w:rFonts w:ascii="Verdana" w:hAnsi="Verdana"/>
          <w:color w:val="000000"/>
          <w:sz w:val="18"/>
          <w:szCs w:val="18"/>
          <w:shd w:val="clear" w:color="auto" w:fill="FFFFFF"/>
        </w:rPr>
      </w:pPr>
      <w:proofErr w:type="gramStart"/>
      <w:r>
        <w:rPr>
          <w:rFonts w:ascii="Verdana" w:hAnsi="Verdana"/>
          <w:color w:val="000000"/>
          <w:sz w:val="18"/>
          <w:szCs w:val="18"/>
          <w:shd w:val="clear" w:color="auto" w:fill="FFFFFF"/>
        </w:rPr>
        <w:t>The Whit</w:t>
      </w:r>
      <w:r w:rsidR="005F2413">
        <w:rPr>
          <w:rFonts w:ascii="Verdana" w:hAnsi="Verdana"/>
          <w:color w:val="000000"/>
          <w:sz w:val="18"/>
          <w:szCs w:val="18"/>
          <w:shd w:val="clear" w:color="auto" w:fill="FFFFFF"/>
        </w:rPr>
        <w:t xml:space="preserve">e </w:t>
      </w:r>
      <w:r w:rsidR="008218A7">
        <w:rPr>
          <w:rFonts w:ascii="Verdana" w:hAnsi="Verdana"/>
          <w:color w:val="000000"/>
          <w:sz w:val="18"/>
          <w:szCs w:val="18"/>
          <w:shd w:val="clear" w:color="auto" w:fill="FFFFFF"/>
        </w:rPr>
        <w:t>House</w:t>
      </w:r>
      <w:r>
        <w:rPr>
          <w:rFonts w:ascii="Verdana" w:hAnsi="Verdana"/>
          <w:color w:val="000000"/>
          <w:sz w:val="18"/>
          <w:szCs w:val="18"/>
          <w:shd w:val="clear" w:color="auto" w:fill="FFFFFF"/>
        </w:rPr>
        <w:t>.</w:t>
      </w:r>
      <w:proofErr w:type="gramEnd"/>
      <w:r>
        <w:rPr>
          <w:rFonts w:ascii="Verdana" w:hAnsi="Verdana"/>
          <w:color w:val="000000"/>
          <w:sz w:val="18"/>
          <w:szCs w:val="18"/>
          <w:shd w:val="clear" w:color="auto" w:fill="FFFFFF"/>
        </w:rPr>
        <w:t xml:space="preserve"> (2014). </w:t>
      </w:r>
    </w:p>
    <w:p w:rsidR="00163AE2" w:rsidRPr="008218A7" w:rsidRDefault="008218A7" w:rsidP="007465D4">
      <w:pPr>
        <w:spacing w:line="0" w:lineRule="atLeast"/>
        <w:rPr>
          <w:rFonts w:ascii="Verdana" w:hAnsi="Verdana"/>
          <w:color w:val="000000"/>
          <w:sz w:val="18"/>
          <w:szCs w:val="18"/>
          <w:shd w:val="clear" w:color="auto" w:fill="FFFFFF"/>
        </w:rPr>
      </w:pPr>
      <w:r>
        <w:rPr>
          <w:rFonts w:ascii="Verdana" w:hAnsi="Verdana"/>
          <w:color w:val="000000"/>
          <w:sz w:val="18"/>
          <w:szCs w:val="18"/>
          <w:shd w:val="clear" w:color="auto" w:fill="FFFFFF"/>
        </w:rPr>
        <w:t xml:space="preserve">     </w:t>
      </w:r>
      <w:r w:rsidR="007465D4" w:rsidRPr="00511DEA">
        <w:rPr>
          <w:rFonts w:ascii="Verdana" w:hAnsi="Verdana"/>
          <w:i/>
          <w:color w:val="000000"/>
          <w:sz w:val="18"/>
          <w:szCs w:val="18"/>
          <w:shd w:val="clear" w:color="auto" w:fill="FFFFFF"/>
        </w:rPr>
        <w:t xml:space="preserve">Comprehensive National </w:t>
      </w:r>
    </w:p>
    <w:p w:rsidR="007465D4" w:rsidRDefault="00163AE2" w:rsidP="007465D4">
      <w:pPr>
        <w:spacing w:line="0" w:lineRule="atLeast"/>
        <w:rPr>
          <w:rFonts w:ascii="Verdana" w:hAnsi="Verdana"/>
          <w:color w:val="000000"/>
          <w:sz w:val="18"/>
          <w:szCs w:val="18"/>
          <w:shd w:val="clear" w:color="auto" w:fill="FFFFFF"/>
        </w:rPr>
      </w:pPr>
      <w:r>
        <w:rPr>
          <w:rFonts w:ascii="Verdana" w:hAnsi="Verdana"/>
          <w:i/>
          <w:color w:val="000000"/>
          <w:sz w:val="18"/>
          <w:szCs w:val="18"/>
          <w:shd w:val="clear" w:color="auto" w:fill="FFFFFF"/>
        </w:rPr>
        <w:t xml:space="preserve">     </w:t>
      </w:r>
      <w:r w:rsidR="007465D4" w:rsidRPr="00511DEA">
        <w:rPr>
          <w:rFonts w:ascii="Verdana" w:hAnsi="Verdana"/>
          <w:i/>
          <w:color w:val="000000"/>
          <w:sz w:val="18"/>
          <w:szCs w:val="18"/>
          <w:shd w:val="clear" w:color="auto" w:fill="FFFFFF"/>
        </w:rPr>
        <w:t>Cybersecurity Initiative.</w:t>
      </w:r>
    </w:p>
    <w:p w:rsidR="007465D4" w:rsidRDefault="00163AE2" w:rsidP="007465D4">
      <w:pPr>
        <w:spacing w:line="0" w:lineRule="atLeast"/>
        <w:jc w:val="both"/>
        <w:rPr>
          <w:rFonts w:ascii="Verdana" w:hAnsi="Verdana"/>
          <w:sz w:val="18"/>
          <w:szCs w:val="18"/>
        </w:rPr>
      </w:pPr>
      <w:r>
        <w:rPr>
          <w:rFonts w:ascii="Verdana" w:hAnsi="Verdana"/>
          <w:color w:val="000000"/>
          <w:sz w:val="18"/>
          <w:szCs w:val="18"/>
          <w:shd w:val="clear" w:color="auto" w:fill="FFFFFF"/>
        </w:rPr>
        <w:t xml:space="preserve">     </w:t>
      </w:r>
      <w:r w:rsidR="007465D4">
        <w:rPr>
          <w:rFonts w:ascii="Verdana" w:hAnsi="Verdana"/>
          <w:color w:val="000000"/>
          <w:sz w:val="18"/>
          <w:szCs w:val="18"/>
          <w:shd w:val="clear" w:color="auto" w:fill="FFFFFF"/>
        </w:rPr>
        <w:t>Retrieved June 1, 2014, from:</w:t>
      </w:r>
    </w:p>
    <w:p w:rsidR="00163AE2" w:rsidRDefault="00163AE2" w:rsidP="007465D4">
      <w:pPr>
        <w:spacing w:line="0" w:lineRule="atLeast"/>
        <w:jc w:val="both"/>
        <w:rPr>
          <w:rFonts w:ascii="Verdana" w:hAnsi="Verdana"/>
          <w:sz w:val="18"/>
          <w:szCs w:val="18"/>
        </w:rPr>
      </w:pPr>
      <w:r>
        <w:rPr>
          <w:rFonts w:ascii="Verdana" w:hAnsi="Verdana"/>
          <w:sz w:val="18"/>
          <w:szCs w:val="18"/>
        </w:rPr>
        <w:t xml:space="preserve">     </w:t>
      </w:r>
      <w:r w:rsidRPr="00163AE2">
        <w:rPr>
          <w:rFonts w:ascii="Verdana" w:hAnsi="Verdana"/>
          <w:sz w:val="18"/>
          <w:szCs w:val="18"/>
        </w:rPr>
        <w:t>http://www.whitehouse.gov/issues/</w:t>
      </w:r>
    </w:p>
    <w:p w:rsidR="00163AE2" w:rsidRDefault="00163AE2" w:rsidP="007465D4">
      <w:pPr>
        <w:spacing w:line="0" w:lineRule="atLeast"/>
        <w:jc w:val="both"/>
        <w:rPr>
          <w:rFonts w:ascii="Verdana" w:hAnsi="Verdana"/>
          <w:sz w:val="18"/>
          <w:szCs w:val="18"/>
        </w:rPr>
      </w:pPr>
      <w:r>
        <w:rPr>
          <w:rFonts w:ascii="Verdana" w:hAnsi="Verdana"/>
          <w:sz w:val="18"/>
          <w:szCs w:val="18"/>
        </w:rPr>
        <w:t xml:space="preserve">     </w:t>
      </w:r>
      <w:proofErr w:type="gramStart"/>
      <w:r w:rsidR="007465D4" w:rsidRPr="002F6E5C">
        <w:rPr>
          <w:rFonts w:ascii="Verdana" w:hAnsi="Verdana"/>
          <w:sz w:val="18"/>
          <w:szCs w:val="18"/>
        </w:rPr>
        <w:t>foreign-policy/cybersecurity/national</w:t>
      </w:r>
      <w:proofErr w:type="gramEnd"/>
      <w:r w:rsidR="007465D4" w:rsidRPr="002F6E5C">
        <w:rPr>
          <w:rFonts w:ascii="Verdana" w:hAnsi="Verdana"/>
          <w:sz w:val="18"/>
          <w:szCs w:val="18"/>
        </w:rPr>
        <w:t>-</w:t>
      </w:r>
      <w:r>
        <w:rPr>
          <w:rFonts w:ascii="Verdana" w:hAnsi="Verdana"/>
          <w:sz w:val="18"/>
          <w:szCs w:val="18"/>
        </w:rPr>
        <w:t xml:space="preserve">   </w:t>
      </w:r>
    </w:p>
    <w:p w:rsidR="007465D4" w:rsidRDefault="00163AE2" w:rsidP="007465D4">
      <w:pPr>
        <w:spacing w:line="0" w:lineRule="atLeast"/>
        <w:jc w:val="both"/>
        <w:rPr>
          <w:rFonts w:ascii="Verdana" w:hAnsi="Verdana"/>
          <w:sz w:val="18"/>
          <w:szCs w:val="18"/>
        </w:rPr>
      </w:pPr>
      <w:r>
        <w:rPr>
          <w:rFonts w:ascii="Verdana" w:hAnsi="Verdana"/>
          <w:sz w:val="18"/>
          <w:szCs w:val="18"/>
        </w:rPr>
        <w:t xml:space="preserve">     </w:t>
      </w:r>
      <w:proofErr w:type="gramStart"/>
      <w:r w:rsidR="007465D4" w:rsidRPr="002F6E5C">
        <w:rPr>
          <w:rFonts w:ascii="Verdana" w:hAnsi="Verdana"/>
          <w:sz w:val="18"/>
          <w:szCs w:val="18"/>
        </w:rPr>
        <w:t>initiative</w:t>
      </w:r>
      <w:proofErr w:type="gramEnd"/>
    </w:p>
    <w:p w:rsidR="007465D4" w:rsidRPr="000E79A1" w:rsidRDefault="007465D4" w:rsidP="003A18E3">
      <w:pPr>
        <w:pStyle w:val="NoSpacing"/>
        <w:jc w:val="both"/>
        <w:rPr>
          <w:rFonts w:ascii="Verdana" w:hAnsi="Verdana"/>
          <w:color w:val="000000"/>
          <w:sz w:val="18"/>
          <w:szCs w:val="18"/>
          <w:shd w:val="clear" w:color="auto" w:fill="FFFFFF"/>
        </w:rPr>
      </w:pPr>
    </w:p>
    <w:p w:rsidR="0067476B" w:rsidRPr="00D46696" w:rsidRDefault="0067476B" w:rsidP="003A18E3">
      <w:pPr>
        <w:spacing w:line="0" w:lineRule="atLeast"/>
        <w:jc w:val="both"/>
        <w:rPr>
          <w:rFonts w:ascii="Verdana" w:hAnsi="Verdana"/>
          <w:sz w:val="18"/>
          <w:szCs w:val="18"/>
        </w:rPr>
      </w:pPr>
    </w:p>
    <w:p w:rsidR="0067476B" w:rsidRDefault="0067476B" w:rsidP="003A18E3">
      <w:pPr>
        <w:jc w:val="both"/>
        <w:rPr>
          <w:rFonts w:ascii="Verdana" w:hAnsi="Verdana"/>
          <w:b/>
          <w:sz w:val="18"/>
          <w:szCs w:val="18"/>
        </w:rPr>
      </w:pPr>
    </w:p>
    <w:p w:rsidR="0067476B" w:rsidRDefault="0067476B" w:rsidP="003A18E3">
      <w:pPr>
        <w:jc w:val="both"/>
        <w:rPr>
          <w:rFonts w:ascii="Verdana" w:hAnsi="Verdana"/>
          <w:b/>
          <w:sz w:val="18"/>
          <w:szCs w:val="18"/>
        </w:rPr>
      </w:pPr>
    </w:p>
    <w:p w:rsidR="0067476B" w:rsidRDefault="0067476B" w:rsidP="003A18E3">
      <w:pPr>
        <w:jc w:val="both"/>
        <w:rPr>
          <w:rFonts w:ascii="Verdana" w:hAnsi="Verdana"/>
          <w:sz w:val="18"/>
          <w:szCs w:val="18"/>
        </w:rPr>
      </w:pPr>
    </w:p>
    <w:p w:rsidR="004310FA" w:rsidRDefault="004310FA" w:rsidP="0067476B">
      <w:pPr>
        <w:rPr>
          <w:rFonts w:ascii="Verdana" w:hAnsi="Verdana"/>
          <w:sz w:val="18"/>
          <w:szCs w:val="18"/>
        </w:rPr>
      </w:pPr>
    </w:p>
    <w:p w:rsidR="00DD136F" w:rsidRDefault="00DD136F" w:rsidP="0067476B">
      <w:pPr>
        <w:rPr>
          <w:rFonts w:ascii="Verdana" w:hAnsi="Verdana"/>
          <w:sz w:val="18"/>
          <w:szCs w:val="18"/>
        </w:rPr>
      </w:pPr>
    </w:p>
    <w:p w:rsidR="00DD136F" w:rsidRDefault="00DD136F" w:rsidP="0067476B">
      <w:pPr>
        <w:rPr>
          <w:rFonts w:ascii="Verdana" w:hAnsi="Verdana"/>
          <w:sz w:val="18"/>
          <w:szCs w:val="18"/>
        </w:rPr>
      </w:pPr>
    </w:p>
    <w:p w:rsidR="00DD136F" w:rsidRDefault="00DD136F" w:rsidP="0067476B">
      <w:pPr>
        <w:rPr>
          <w:rFonts w:ascii="Verdana" w:hAnsi="Verdana"/>
          <w:b/>
          <w:sz w:val="18"/>
          <w:szCs w:val="18"/>
        </w:rPr>
        <w:sectPr w:rsidR="00DD136F" w:rsidSect="00A7638A">
          <w:type w:val="continuous"/>
          <w:pgSz w:w="12240" w:h="15840" w:code="1"/>
          <w:pgMar w:top="1728" w:right="1440" w:bottom="1584" w:left="2160" w:header="720" w:footer="720" w:gutter="0"/>
          <w:pgNumType w:start="1"/>
          <w:cols w:num="2" w:space="432"/>
        </w:sectPr>
      </w:pPr>
    </w:p>
    <w:p w:rsidR="0023744C" w:rsidRDefault="0003454B" w:rsidP="0023744C">
      <w:pPr>
        <w:pStyle w:val="NoSpacing"/>
        <w:rPr>
          <w:rFonts w:ascii="Verdana" w:hAnsi="Verdana"/>
          <w:b/>
          <w:sz w:val="18"/>
          <w:szCs w:val="18"/>
        </w:rPr>
      </w:pPr>
      <w:r>
        <w:rPr>
          <w:rFonts w:ascii="Verdana" w:hAnsi="Verdana"/>
          <w:b/>
          <w:sz w:val="18"/>
          <w:szCs w:val="18"/>
        </w:rPr>
        <w:lastRenderedPageBreak/>
        <w:t xml:space="preserve">           </w:t>
      </w:r>
      <w:r w:rsidR="0023744C">
        <w:rPr>
          <w:rFonts w:ascii="Verdana" w:hAnsi="Verdana"/>
          <w:b/>
          <w:sz w:val="18"/>
          <w:szCs w:val="18"/>
        </w:rPr>
        <w:t>APPENDIX A</w:t>
      </w:r>
    </w:p>
    <w:p w:rsidR="0023744C" w:rsidRPr="00B90FD5" w:rsidRDefault="0023744C" w:rsidP="0023744C">
      <w:pPr>
        <w:pStyle w:val="NoSpacing"/>
        <w:rPr>
          <w:rFonts w:ascii="Verdana" w:hAnsi="Verdana"/>
          <w:sz w:val="18"/>
          <w:szCs w:val="18"/>
        </w:rPr>
      </w:pPr>
    </w:p>
    <w:p w:rsidR="0023744C" w:rsidRPr="00DD136F" w:rsidRDefault="00DD136F" w:rsidP="0023744C">
      <w:pPr>
        <w:pStyle w:val="NoSpacing"/>
        <w:rPr>
          <w:rFonts w:ascii="Verdana" w:hAnsi="Verdana"/>
          <w:sz w:val="18"/>
          <w:szCs w:val="18"/>
        </w:rPr>
      </w:pPr>
      <w:r>
        <w:rPr>
          <w:rFonts w:ascii="Verdana" w:hAnsi="Verdana"/>
          <w:sz w:val="18"/>
          <w:szCs w:val="18"/>
        </w:rPr>
        <w:t xml:space="preserve">           </w:t>
      </w:r>
      <w:r w:rsidR="0023744C" w:rsidRPr="00DD136F">
        <w:rPr>
          <w:rFonts w:ascii="Verdana" w:hAnsi="Verdana"/>
          <w:sz w:val="18"/>
          <w:szCs w:val="18"/>
        </w:rPr>
        <w:t>Requirements for Computer Science Major - Cybersecurity Concentration.</w:t>
      </w:r>
    </w:p>
    <w:p w:rsidR="00DD136F" w:rsidRPr="00DD136F" w:rsidRDefault="00DD136F" w:rsidP="0023744C">
      <w:pPr>
        <w:pStyle w:val="NoSpacing"/>
        <w:rPr>
          <w:rFonts w:ascii="Verdana" w:hAnsi="Verdana"/>
          <w:sz w:val="18"/>
          <w:szCs w:val="18"/>
        </w:rPr>
      </w:pPr>
    </w:p>
    <w:p w:rsidR="00DD136F" w:rsidRPr="00DD136F" w:rsidRDefault="00DD136F" w:rsidP="00DD136F">
      <w:pPr>
        <w:rPr>
          <w:rFonts w:ascii="Verdana" w:hAnsi="Verdana"/>
          <w:sz w:val="18"/>
          <w:szCs w:val="18"/>
        </w:rPr>
      </w:pPr>
      <w:r w:rsidRPr="00DD136F">
        <w:rPr>
          <w:rFonts w:ascii="Verdana" w:hAnsi="Verdana"/>
          <w:sz w:val="18"/>
          <w:szCs w:val="18"/>
        </w:rPr>
        <w:t xml:space="preserve">              </w:t>
      </w:r>
      <w:r w:rsidR="0023744C" w:rsidRPr="00DD136F">
        <w:rPr>
          <w:rFonts w:ascii="Verdana" w:hAnsi="Verdana"/>
          <w:sz w:val="18"/>
          <w:szCs w:val="18"/>
        </w:rPr>
        <w:t xml:space="preserve">This option is designed for those who want to learn the technology that is necessary </w:t>
      </w:r>
    </w:p>
    <w:p w:rsidR="0023744C" w:rsidRPr="00DD136F" w:rsidRDefault="00DD136F" w:rsidP="00DD136F">
      <w:pPr>
        <w:rPr>
          <w:rFonts w:ascii="Verdana" w:hAnsi="Verdana"/>
          <w:sz w:val="18"/>
          <w:szCs w:val="18"/>
        </w:rPr>
      </w:pPr>
      <w:r w:rsidRPr="00DD136F">
        <w:rPr>
          <w:rFonts w:ascii="Verdana" w:hAnsi="Verdana"/>
          <w:sz w:val="18"/>
          <w:szCs w:val="18"/>
        </w:rPr>
        <w:t xml:space="preserve">              </w:t>
      </w:r>
      <w:r w:rsidR="0023744C" w:rsidRPr="00DD136F">
        <w:rPr>
          <w:rFonts w:ascii="Verdana" w:hAnsi="Verdana"/>
          <w:sz w:val="18"/>
          <w:szCs w:val="18"/>
        </w:rPr>
        <w:t>to secure and defend information systems and networks. Students will be able to:</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 xml:space="preserve">Protect an organization’s vital information and assets </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 xml:space="preserve">Implement cybersecurity best practices and risk management </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 xml:space="preserve">Understand how to use software to minimize vulnerabilities </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 xml:space="preserve">Implement network monitoring and real-time security solutions </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 xml:space="preserve">Analyze persistent threats and implement counter measures </w:t>
      </w:r>
    </w:p>
    <w:p w:rsidR="0023744C" w:rsidRDefault="00690A05" w:rsidP="00DD136F">
      <w:pPr>
        <w:pStyle w:val="ListParagraph"/>
        <w:numPr>
          <w:ilvl w:val="1"/>
          <w:numId w:val="4"/>
        </w:numPr>
        <w:spacing w:before="100" w:beforeAutospacing="1" w:after="100" w:afterAutospacing="1"/>
        <w:rPr>
          <w:rFonts w:ascii="Verdana" w:hAnsi="Verdana"/>
          <w:sz w:val="18"/>
          <w:szCs w:val="18"/>
        </w:rPr>
      </w:pPr>
      <w:r>
        <w:rPr>
          <w:rFonts w:ascii="Verdana" w:hAnsi="Verdana"/>
          <w:sz w:val="18"/>
          <w:szCs w:val="18"/>
        </w:rPr>
        <w:t>Conduct risk assessments on</w:t>
      </w:r>
      <w:r w:rsidR="0023744C" w:rsidRPr="00DD136F">
        <w:rPr>
          <w:rFonts w:ascii="Verdana" w:hAnsi="Verdana"/>
          <w:sz w:val="18"/>
          <w:szCs w:val="18"/>
        </w:rPr>
        <w:t xml:space="preserve"> information systems </w:t>
      </w:r>
      <w:r>
        <w:rPr>
          <w:rFonts w:ascii="Verdana" w:hAnsi="Verdana"/>
          <w:sz w:val="18"/>
          <w:szCs w:val="18"/>
        </w:rPr>
        <w:t>and networks</w:t>
      </w:r>
    </w:p>
    <w:p w:rsidR="00DD136F"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Examine cybercrimes and support recovery of operations</w:t>
      </w:r>
    </w:p>
    <w:p w:rsidR="0023744C"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Create and communicate cybersecurity strategies</w:t>
      </w:r>
    </w:p>
    <w:p w:rsidR="0023744C" w:rsidRPr="00DD136F" w:rsidRDefault="0023744C" w:rsidP="00DD136F">
      <w:pPr>
        <w:pStyle w:val="ListParagraph"/>
        <w:numPr>
          <w:ilvl w:val="1"/>
          <w:numId w:val="4"/>
        </w:numPr>
        <w:spacing w:before="100" w:beforeAutospacing="1" w:after="100" w:afterAutospacing="1"/>
        <w:rPr>
          <w:rFonts w:ascii="Verdana" w:hAnsi="Verdana"/>
          <w:sz w:val="18"/>
          <w:szCs w:val="18"/>
        </w:rPr>
      </w:pPr>
      <w:r w:rsidRPr="00DD136F">
        <w:rPr>
          <w:rFonts w:ascii="Verdana" w:hAnsi="Verdana"/>
          <w:sz w:val="18"/>
          <w:szCs w:val="18"/>
        </w:rPr>
        <w:t>Manage cybersecurity projects</w:t>
      </w:r>
    </w:p>
    <w:p w:rsidR="0023744C" w:rsidRPr="00B90FD5" w:rsidRDefault="0023744C" w:rsidP="0023744C">
      <w:pPr>
        <w:spacing w:before="100" w:beforeAutospacing="1" w:after="100" w:afterAutospacing="1"/>
        <w:rPr>
          <w:rFonts w:ascii="Verdana" w:hAnsi="Verdana"/>
          <w:b/>
          <w:sz w:val="18"/>
          <w:szCs w:val="18"/>
        </w:rPr>
      </w:pPr>
      <w:r w:rsidRPr="00B90FD5">
        <w:rPr>
          <w:rFonts w:ascii="Verdana" w:hAnsi="Verdana"/>
          <w:sz w:val="18"/>
          <w:szCs w:val="18"/>
        </w:rPr>
        <w:t xml:space="preserve">                                </w:t>
      </w:r>
      <w:r w:rsidR="00B77BC1">
        <w:rPr>
          <w:rFonts w:ascii="Verdana" w:hAnsi="Verdana"/>
          <w:sz w:val="18"/>
          <w:szCs w:val="18"/>
        </w:rPr>
        <w:t xml:space="preserve"> </w:t>
      </w:r>
      <w:r w:rsidRPr="00B90FD5">
        <w:rPr>
          <w:rFonts w:ascii="Verdana" w:hAnsi="Verdana"/>
          <w:b/>
          <w:sz w:val="18"/>
          <w:szCs w:val="18"/>
        </w:rPr>
        <w:t xml:space="preserve">COURSE                                                    </w:t>
      </w:r>
      <w:r w:rsidR="00B77BC1">
        <w:rPr>
          <w:rFonts w:ascii="Verdana" w:hAnsi="Verdana"/>
          <w:b/>
          <w:sz w:val="18"/>
          <w:szCs w:val="18"/>
        </w:rPr>
        <w:t xml:space="preserve">                    </w:t>
      </w:r>
      <w:r w:rsidRPr="00B90FD5">
        <w:rPr>
          <w:rFonts w:ascii="Verdana" w:hAnsi="Verdana"/>
          <w:b/>
          <w:sz w:val="18"/>
          <w:szCs w:val="18"/>
        </w:rPr>
        <w:t>CREDITS</w:t>
      </w:r>
    </w:p>
    <w:tbl>
      <w:tblPr>
        <w:tblW w:w="425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312"/>
        <w:gridCol w:w="7424"/>
        <w:gridCol w:w="312"/>
      </w:tblGrid>
      <w:tr w:rsidR="007E0B87" w:rsidRPr="00EE39A4" w:rsidTr="007E0B87">
        <w:trPr>
          <w:tblCellSpacing w:w="15" w:type="dxa"/>
        </w:trPr>
        <w:tc>
          <w:tcPr>
            <w:tcW w:w="7690" w:type="dxa"/>
            <w:gridSpan w:val="2"/>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 xml:space="preserve">                        Elementary Calculus I                                                                                                  </w:t>
            </w:r>
          </w:p>
          <w:p w:rsidR="007E0B87" w:rsidRPr="00EE39A4" w:rsidRDefault="007E0B87" w:rsidP="00EE39A4">
            <w:pPr>
              <w:rPr>
                <w:rFonts w:ascii="Verdana" w:hAnsi="Verdana"/>
                <w:sz w:val="18"/>
                <w:szCs w:val="18"/>
              </w:rPr>
            </w:pPr>
            <w:r w:rsidRPr="00EE39A4">
              <w:rPr>
                <w:rFonts w:ascii="Verdana" w:hAnsi="Verdana"/>
                <w:sz w:val="18"/>
                <w:szCs w:val="18"/>
              </w:rPr>
              <w:t xml:space="preserve">                        Elementary Calculus II</w:t>
            </w:r>
          </w:p>
          <w:p w:rsidR="007E0B87" w:rsidRPr="00EE39A4" w:rsidRDefault="007E0B87" w:rsidP="00EE39A4">
            <w:pPr>
              <w:rPr>
                <w:rFonts w:ascii="Verdana" w:hAnsi="Verdana"/>
                <w:sz w:val="18"/>
                <w:szCs w:val="18"/>
              </w:rPr>
            </w:pPr>
            <w:r w:rsidRPr="00EE39A4">
              <w:rPr>
                <w:rFonts w:ascii="Verdana" w:hAnsi="Verdana"/>
                <w:sz w:val="18"/>
                <w:szCs w:val="18"/>
              </w:rPr>
              <w:t xml:space="preserve">                        Fund Comp Prog: Html, </w:t>
            </w:r>
            <w:r w:rsidR="00D86A1D" w:rsidRPr="00EE39A4">
              <w:rPr>
                <w:rFonts w:ascii="Verdana" w:hAnsi="Verdana"/>
                <w:sz w:val="18"/>
                <w:szCs w:val="18"/>
              </w:rPr>
              <w:t>JavaScript</w:t>
            </w:r>
            <w:r w:rsidRPr="00EE39A4">
              <w:rPr>
                <w:rFonts w:ascii="Verdana" w:hAnsi="Verdana"/>
                <w:sz w:val="18"/>
                <w:szCs w:val="18"/>
              </w:rPr>
              <w:t>, C++</w:t>
            </w:r>
          </w:p>
        </w:tc>
        <w:tc>
          <w:tcPr>
            <w:tcW w:w="267" w:type="dxa"/>
            <w:vAlign w:val="center"/>
            <w:hideMark/>
          </w:tcPr>
          <w:p w:rsidR="007E0B87" w:rsidRPr="00EE39A4" w:rsidRDefault="00B77BC1" w:rsidP="00EE39A4">
            <w:pPr>
              <w:rPr>
                <w:rFonts w:ascii="Verdana" w:hAnsi="Verdana"/>
                <w:sz w:val="18"/>
                <w:szCs w:val="18"/>
              </w:rPr>
            </w:pPr>
            <w:r w:rsidRPr="00EE39A4">
              <w:rPr>
                <w:rFonts w:ascii="Verdana" w:hAnsi="Verdana"/>
                <w:sz w:val="18"/>
                <w:szCs w:val="18"/>
              </w:rPr>
              <w:t>3</w:t>
            </w:r>
          </w:p>
          <w:p w:rsidR="007E0B87" w:rsidRPr="00EE39A4" w:rsidRDefault="00B77BC1" w:rsidP="00EE39A4">
            <w:pPr>
              <w:rPr>
                <w:rFonts w:ascii="Verdana" w:hAnsi="Verdana"/>
                <w:sz w:val="18"/>
                <w:szCs w:val="18"/>
              </w:rPr>
            </w:pPr>
            <w:r w:rsidRPr="00EE39A4">
              <w:rPr>
                <w:rFonts w:ascii="Verdana" w:hAnsi="Verdana"/>
                <w:sz w:val="18"/>
                <w:szCs w:val="18"/>
              </w:rPr>
              <w:t>3</w:t>
            </w:r>
          </w:p>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tcPr>
          <w:p w:rsidR="007E0B87" w:rsidRPr="00EE39A4" w:rsidRDefault="007E0B87" w:rsidP="00EE39A4">
            <w:pPr>
              <w:rPr>
                <w:rFonts w:ascii="Verdana" w:hAnsi="Verdana"/>
                <w:sz w:val="18"/>
                <w:szCs w:val="18"/>
              </w:rPr>
            </w:pPr>
            <w:r w:rsidRPr="00EE39A4">
              <w:rPr>
                <w:rFonts w:ascii="Verdana" w:hAnsi="Verdana"/>
                <w:sz w:val="18"/>
                <w:szCs w:val="18"/>
              </w:rPr>
              <w:t xml:space="preserve">                        Introduction to C++</w:t>
            </w:r>
          </w:p>
        </w:tc>
        <w:tc>
          <w:tcPr>
            <w:tcW w:w="267" w:type="dxa"/>
            <w:vAlign w:val="center"/>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 xml:space="preserve">                        Advanced Programing Techniques Using C++</w:t>
            </w:r>
          </w:p>
        </w:tc>
        <w:tc>
          <w:tcPr>
            <w:tcW w:w="267" w:type="dxa"/>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 xml:space="preserve">                       </w:t>
            </w:r>
            <w:r w:rsidR="00B77BC1" w:rsidRPr="00EE39A4">
              <w:rPr>
                <w:rFonts w:ascii="Verdana" w:hAnsi="Verdana"/>
                <w:sz w:val="18"/>
                <w:szCs w:val="18"/>
              </w:rPr>
              <w:t xml:space="preserve"> </w:t>
            </w:r>
            <w:r w:rsidRPr="00EE39A4">
              <w:rPr>
                <w:rFonts w:ascii="Verdana" w:hAnsi="Verdana"/>
                <w:sz w:val="18"/>
                <w:szCs w:val="18"/>
              </w:rPr>
              <w:t>Information Technology Ethics</w:t>
            </w:r>
          </w:p>
        </w:tc>
        <w:tc>
          <w:tcPr>
            <w:tcW w:w="267" w:type="dxa"/>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Data Structures</w:t>
            </w:r>
          </w:p>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Computer Mathematics</w:t>
            </w:r>
          </w:p>
        </w:tc>
        <w:tc>
          <w:tcPr>
            <w:tcW w:w="267" w:type="dxa"/>
            <w:vAlign w:val="center"/>
          </w:tcPr>
          <w:p w:rsidR="007E0B87" w:rsidRPr="00EE39A4" w:rsidRDefault="007E0B87" w:rsidP="00EE39A4">
            <w:pPr>
              <w:rPr>
                <w:rFonts w:ascii="Verdana" w:hAnsi="Verdana"/>
                <w:sz w:val="18"/>
                <w:szCs w:val="18"/>
              </w:rPr>
            </w:pPr>
            <w:r w:rsidRPr="00EE39A4">
              <w:rPr>
                <w:rFonts w:ascii="Verdana" w:hAnsi="Verdana"/>
                <w:sz w:val="18"/>
                <w:szCs w:val="18"/>
              </w:rPr>
              <w:t>3</w:t>
            </w:r>
          </w:p>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hideMark/>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Quantitative Methods for Business</w:t>
            </w:r>
          </w:p>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Database Concepts</w:t>
            </w:r>
          </w:p>
        </w:tc>
        <w:tc>
          <w:tcPr>
            <w:tcW w:w="267" w:type="dxa"/>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3</w:t>
            </w:r>
          </w:p>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hideMark/>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Information Technology Audit</w:t>
            </w:r>
          </w:p>
        </w:tc>
        <w:tc>
          <w:tcPr>
            <w:tcW w:w="267" w:type="dxa"/>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hideMark/>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 xml:space="preserve">Disaster Recovery </w:t>
            </w:r>
          </w:p>
        </w:tc>
        <w:tc>
          <w:tcPr>
            <w:tcW w:w="267" w:type="dxa"/>
            <w:vAlign w:val="center"/>
            <w:hideMark/>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Cybersecurity and Risk Management</w:t>
            </w:r>
          </w:p>
        </w:tc>
        <w:tc>
          <w:tcPr>
            <w:tcW w:w="267" w:type="dxa"/>
            <w:vAlign w:val="center"/>
          </w:tcPr>
          <w:p w:rsidR="007E0B87" w:rsidRPr="00EE39A4" w:rsidRDefault="007E0B87" w:rsidP="00EE39A4">
            <w:pPr>
              <w:rPr>
                <w:rFonts w:ascii="Verdana" w:hAnsi="Verdana"/>
                <w:sz w:val="18"/>
                <w:szCs w:val="18"/>
              </w:rPr>
            </w:pPr>
            <w:r w:rsidRPr="00EE39A4">
              <w:rPr>
                <w:rFonts w:ascii="Verdana" w:hAnsi="Verdana"/>
                <w:sz w:val="18"/>
                <w:szCs w:val="18"/>
              </w:rPr>
              <w:t>3</w:t>
            </w:r>
          </w:p>
        </w:tc>
      </w:tr>
      <w:tr w:rsidR="007E0B87" w:rsidRPr="00EE39A4" w:rsidTr="007E0B87">
        <w:trPr>
          <w:tblCellSpacing w:w="15" w:type="dxa"/>
        </w:trPr>
        <w:tc>
          <w:tcPr>
            <w:tcW w:w="7690" w:type="dxa"/>
            <w:gridSpan w:val="2"/>
            <w:vAlign w:val="center"/>
          </w:tcPr>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Telecommunications Networks</w:t>
            </w:r>
          </w:p>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Cryptography</w:t>
            </w:r>
          </w:p>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Cybersecurity Lab</w:t>
            </w:r>
          </w:p>
          <w:p w:rsidR="007E0B87" w:rsidRPr="00EE39A4" w:rsidRDefault="00B77BC1" w:rsidP="00EE39A4">
            <w:pPr>
              <w:rPr>
                <w:rFonts w:ascii="Verdana" w:hAnsi="Verdana"/>
                <w:sz w:val="18"/>
                <w:szCs w:val="18"/>
              </w:rPr>
            </w:pPr>
            <w:r w:rsidRPr="00EE39A4">
              <w:rPr>
                <w:rFonts w:ascii="Verdana" w:hAnsi="Verdana"/>
                <w:sz w:val="18"/>
                <w:szCs w:val="18"/>
              </w:rPr>
              <w:t xml:space="preserve">                        </w:t>
            </w:r>
            <w:r w:rsidR="007E0B87" w:rsidRPr="00EE39A4">
              <w:rPr>
                <w:rFonts w:ascii="Verdana" w:hAnsi="Verdana"/>
                <w:sz w:val="18"/>
                <w:szCs w:val="18"/>
              </w:rPr>
              <w:t>Computer Science Major Capstone Course</w:t>
            </w:r>
          </w:p>
        </w:tc>
        <w:tc>
          <w:tcPr>
            <w:tcW w:w="267" w:type="dxa"/>
            <w:vAlign w:val="center"/>
          </w:tcPr>
          <w:p w:rsidR="007E0B87" w:rsidRPr="00EE39A4" w:rsidRDefault="007E0B87" w:rsidP="00EE39A4">
            <w:pPr>
              <w:rPr>
                <w:rFonts w:ascii="Verdana" w:hAnsi="Verdana"/>
                <w:sz w:val="18"/>
                <w:szCs w:val="18"/>
              </w:rPr>
            </w:pPr>
            <w:r w:rsidRPr="00EE39A4">
              <w:rPr>
                <w:rFonts w:ascii="Verdana" w:hAnsi="Verdana"/>
                <w:sz w:val="18"/>
                <w:szCs w:val="18"/>
              </w:rPr>
              <w:t>3</w:t>
            </w:r>
          </w:p>
          <w:p w:rsidR="007E0B87" w:rsidRPr="00EE39A4" w:rsidRDefault="007E0B87" w:rsidP="00EE39A4">
            <w:pPr>
              <w:rPr>
                <w:rFonts w:ascii="Verdana" w:hAnsi="Verdana"/>
                <w:sz w:val="18"/>
                <w:szCs w:val="18"/>
              </w:rPr>
            </w:pPr>
            <w:r w:rsidRPr="00EE39A4">
              <w:rPr>
                <w:rFonts w:ascii="Verdana" w:hAnsi="Verdana"/>
                <w:sz w:val="18"/>
                <w:szCs w:val="18"/>
              </w:rPr>
              <w:t>3</w:t>
            </w:r>
          </w:p>
          <w:p w:rsidR="00B77BC1" w:rsidRPr="00EE39A4" w:rsidRDefault="00B77BC1" w:rsidP="00EE39A4">
            <w:pPr>
              <w:rPr>
                <w:rFonts w:ascii="Verdana" w:hAnsi="Verdana"/>
                <w:sz w:val="18"/>
                <w:szCs w:val="18"/>
              </w:rPr>
            </w:pPr>
            <w:r w:rsidRPr="00EE39A4">
              <w:rPr>
                <w:rFonts w:ascii="Verdana" w:hAnsi="Verdana"/>
                <w:sz w:val="18"/>
                <w:szCs w:val="18"/>
              </w:rPr>
              <w:t>3</w:t>
            </w:r>
          </w:p>
          <w:p w:rsidR="00B77BC1" w:rsidRPr="00EE39A4" w:rsidRDefault="00B77BC1" w:rsidP="00EE39A4">
            <w:pPr>
              <w:rPr>
                <w:rFonts w:ascii="Verdana" w:hAnsi="Verdana"/>
                <w:sz w:val="18"/>
                <w:szCs w:val="18"/>
              </w:rPr>
            </w:pPr>
            <w:r w:rsidRPr="00EE39A4">
              <w:rPr>
                <w:rFonts w:ascii="Verdana" w:hAnsi="Verdana"/>
                <w:sz w:val="18"/>
                <w:szCs w:val="18"/>
              </w:rPr>
              <w:t xml:space="preserve">3                 </w:t>
            </w:r>
          </w:p>
        </w:tc>
      </w:tr>
      <w:tr w:rsidR="007E0B87" w:rsidRPr="00B90FD5" w:rsidTr="007E0B87">
        <w:trPr>
          <w:gridAfter w:val="2"/>
          <w:wAfter w:w="7690" w:type="dxa"/>
          <w:tblCellSpacing w:w="15" w:type="dxa"/>
        </w:trPr>
        <w:tc>
          <w:tcPr>
            <w:tcW w:w="267" w:type="dxa"/>
            <w:vAlign w:val="center"/>
            <w:hideMark/>
          </w:tcPr>
          <w:p w:rsidR="007E0B87" w:rsidRPr="00B90FD5" w:rsidRDefault="007E0B87" w:rsidP="00A7638A">
            <w:pPr>
              <w:rPr>
                <w:rFonts w:ascii="Verdana" w:hAnsi="Verdana"/>
                <w:sz w:val="18"/>
                <w:szCs w:val="18"/>
              </w:rPr>
            </w:pPr>
          </w:p>
        </w:tc>
      </w:tr>
    </w:tbl>
    <w:p w:rsidR="0023744C" w:rsidRPr="00B77BC1" w:rsidRDefault="00B77BC1" w:rsidP="0023744C">
      <w:pPr>
        <w:rPr>
          <w:rFonts w:ascii="Verdana" w:hAnsi="Verdana"/>
          <w:noProof/>
          <w:sz w:val="18"/>
          <w:szCs w:val="18"/>
        </w:rPr>
      </w:pPr>
      <w:r>
        <w:rPr>
          <w:rFonts w:ascii="Verdana" w:hAnsi="Verdana"/>
          <w:noProof/>
          <w:sz w:val="18"/>
          <w:szCs w:val="18"/>
        </w:rPr>
        <w:t xml:space="preserve">                                                                       </w:t>
      </w:r>
      <w:r w:rsidR="00EE39A4">
        <w:rPr>
          <w:rFonts w:ascii="Verdana" w:hAnsi="Verdana"/>
          <w:noProof/>
          <w:sz w:val="18"/>
          <w:szCs w:val="18"/>
        </w:rPr>
        <w:t xml:space="preserve">                               </w:t>
      </w:r>
      <w:r w:rsidRPr="00B77BC1">
        <w:rPr>
          <w:rFonts w:ascii="Verdana" w:hAnsi="Verdana"/>
          <w:noProof/>
          <w:sz w:val="18"/>
          <w:szCs w:val="18"/>
        </w:rPr>
        <w:t>Total Credits 51</w:t>
      </w: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pStyle w:val="NoSpacing"/>
        <w:rPr>
          <w:rFonts w:ascii="Verdana" w:hAnsi="Verdana"/>
          <w:sz w:val="18"/>
          <w:szCs w:val="18"/>
        </w:rPr>
      </w:pPr>
    </w:p>
    <w:p w:rsidR="0023744C" w:rsidRDefault="0023744C" w:rsidP="0023744C">
      <w:pPr>
        <w:pStyle w:val="NoSpacing"/>
        <w:rPr>
          <w:rFonts w:ascii="Verdana" w:hAnsi="Verdana"/>
          <w:sz w:val="18"/>
          <w:szCs w:val="18"/>
        </w:rPr>
      </w:pPr>
    </w:p>
    <w:p w:rsidR="0023744C" w:rsidRPr="00B90FD5" w:rsidRDefault="0023744C" w:rsidP="0023744C">
      <w:pPr>
        <w:pStyle w:val="NoSpacing"/>
        <w:rPr>
          <w:rFonts w:ascii="Verdana" w:hAnsi="Verdana"/>
          <w:sz w:val="18"/>
          <w:szCs w:val="18"/>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B77BC1" w:rsidRDefault="00B77BC1" w:rsidP="0023744C">
      <w:pPr>
        <w:overflowPunct/>
        <w:autoSpaceDE/>
        <w:autoSpaceDN/>
        <w:adjustRightInd/>
        <w:textAlignment w:val="auto"/>
        <w:rPr>
          <w:rFonts w:ascii="Calibri" w:hAnsi="Calibri"/>
          <w:b/>
          <w:bCs/>
          <w:color w:val="000000"/>
          <w:sz w:val="22"/>
          <w:szCs w:val="22"/>
        </w:rPr>
      </w:pPr>
    </w:p>
    <w:p w:rsidR="0023744C" w:rsidRDefault="006D5B7B" w:rsidP="0023744C">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lastRenderedPageBreak/>
        <w:t xml:space="preserve">               </w:t>
      </w:r>
      <w:r w:rsidR="00010A3F">
        <w:rPr>
          <w:rFonts w:ascii="Calibri" w:hAnsi="Calibri"/>
          <w:b/>
          <w:bCs/>
          <w:color w:val="000000"/>
          <w:sz w:val="22"/>
          <w:szCs w:val="22"/>
        </w:rPr>
        <w:t xml:space="preserve"> </w:t>
      </w:r>
      <w:r w:rsidR="0023744C">
        <w:rPr>
          <w:rFonts w:ascii="Calibri" w:hAnsi="Calibri"/>
          <w:b/>
          <w:bCs/>
          <w:color w:val="000000"/>
          <w:sz w:val="22"/>
          <w:szCs w:val="22"/>
        </w:rPr>
        <w:t>APPENDIX B</w:t>
      </w:r>
    </w:p>
    <w:p w:rsidR="0023744C" w:rsidRDefault="0023744C" w:rsidP="0023744C">
      <w:pPr>
        <w:overflowPunct/>
        <w:autoSpaceDE/>
        <w:autoSpaceDN/>
        <w:adjustRightInd/>
        <w:textAlignment w:val="auto"/>
        <w:rPr>
          <w:rFonts w:ascii="Calibri" w:hAnsi="Calibri"/>
          <w:b/>
          <w:bCs/>
          <w:color w:val="000000"/>
          <w:sz w:val="22"/>
          <w:szCs w:val="22"/>
        </w:rPr>
      </w:pPr>
    </w:p>
    <w:p w:rsidR="0023744C" w:rsidRPr="008C43F2" w:rsidRDefault="006D5B7B" w:rsidP="0023744C">
      <w:pPr>
        <w:overflowPunct/>
        <w:autoSpaceDE/>
        <w:autoSpaceDN/>
        <w:adjustRightInd/>
        <w:textAlignment w:val="auto"/>
        <w:rPr>
          <w:rFonts w:ascii="Calibri" w:hAnsi="Calibri"/>
          <w:bCs/>
          <w:color w:val="000000"/>
          <w:sz w:val="22"/>
          <w:szCs w:val="22"/>
        </w:rPr>
      </w:pPr>
      <w:r>
        <w:rPr>
          <w:rFonts w:ascii="Calibri" w:hAnsi="Calibri"/>
          <w:bCs/>
          <w:color w:val="000000"/>
          <w:sz w:val="22"/>
          <w:szCs w:val="22"/>
        </w:rPr>
        <w:t xml:space="preserve">              </w:t>
      </w:r>
      <w:r w:rsidR="00010A3F">
        <w:rPr>
          <w:rFonts w:ascii="Calibri" w:hAnsi="Calibri"/>
          <w:bCs/>
          <w:color w:val="000000"/>
          <w:sz w:val="22"/>
          <w:szCs w:val="22"/>
        </w:rPr>
        <w:t xml:space="preserve">  </w:t>
      </w:r>
      <w:r w:rsidR="0023744C">
        <w:rPr>
          <w:rFonts w:ascii="Calibri" w:hAnsi="Calibri"/>
          <w:bCs/>
          <w:color w:val="000000"/>
          <w:sz w:val="22"/>
          <w:szCs w:val="22"/>
        </w:rPr>
        <w:t>Colleges and Universities Offering Cybersecurity Degrees with associated Labs.</w:t>
      </w:r>
    </w:p>
    <w:p w:rsidR="0023744C" w:rsidRPr="00C271DA" w:rsidRDefault="0023744C" w:rsidP="0023744C">
      <w:pPr>
        <w:overflowPunct/>
        <w:autoSpaceDE/>
        <w:autoSpaceDN/>
        <w:adjustRightInd/>
        <w:textAlignment w:val="auto"/>
        <w:rPr>
          <w:rFonts w:ascii="Calibri" w:hAnsi="Calibri"/>
          <w:b/>
          <w:bCs/>
          <w:color w:val="000000"/>
        </w:rPr>
      </w:pPr>
    </w:p>
    <w:tbl>
      <w:tblPr>
        <w:tblW w:w="8074"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324"/>
        <w:gridCol w:w="1170"/>
        <w:gridCol w:w="2070"/>
      </w:tblGrid>
      <w:tr w:rsidR="0023744C" w:rsidRPr="00C271DA" w:rsidTr="006D5B7B">
        <w:trPr>
          <w:trHeight w:val="305"/>
        </w:trPr>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b/>
                <w:bCs/>
                <w:color w:val="000000"/>
              </w:rPr>
              <w:t xml:space="preserve">       </w:t>
            </w:r>
            <w:r>
              <w:rPr>
                <w:rFonts w:ascii="Calibri" w:hAnsi="Calibri"/>
                <w:b/>
                <w:bCs/>
                <w:color w:val="000000"/>
              </w:rPr>
              <w:t xml:space="preserve">              </w:t>
            </w:r>
            <w:r w:rsidRPr="00C271DA">
              <w:rPr>
                <w:rFonts w:ascii="Calibri" w:hAnsi="Calibri"/>
                <w:b/>
                <w:bCs/>
                <w:color w:val="000000"/>
              </w:rPr>
              <w:t>College/University</w:t>
            </w:r>
          </w:p>
        </w:tc>
        <w:tc>
          <w:tcPr>
            <w:tcW w:w="1324"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b/>
                <w:bCs/>
                <w:color w:val="000000"/>
              </w:rPr>
              <w:t>U</w:t>
            </w:r>
            <w:r w:rsidRPr="00C271DA">
              <w:rPr>
                <w:rFonts w:ascii="Calibri" w:hAnsi="Calibri"/>
                <w:b/>
                <w:bCs/>
                <w:color w:val="000000"/>
              </w:rPr>
              <w:t>ndergra</w:t>
            </w:r>
            <w:r>
              <w:rPr>
                <w:rFonts w:ascii="Calibri" w:hAnsi="Calibri"/>
                <w:b/>
                <w:bCs/>
                <w:color w:val="000000"/>
              </w:rPr>
              <w:t>d</w:t>
            </w:r>
          </w:p>
        </w:tc>
        <w:tc>
          <w:tcPr>
            <w:tcW w:w="117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b/>
                <w:bCs/>
                <w:color w:val="000000"/>
              </w:rPr>
              <w:t xml:space="preserve">   Graduate</w:t>
            </w:r>
          </w:p>
        </w:tc>
        <w:tc>
          <w:tcPr>
            <w:tcW w:w="207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b/>
                <w:bCs/>
                <w:color w:val="000000"/>
              </w:rPr>
              <w:t xml:space="preserve"> Cyber Security Lab</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Cs/>
                <w:color w:val="000000"/>
              </w:rPr>
            </w:pPr>
            <w:r w:rsidRPr="00C271DA">
              <w:rPr>
                <w:rFonts w:ascii="Calibri" w:hAnsi="Calibri"/>
                <w:bCs/>
                <w:color w:val="000000"/>
              </w:rPr>
              <w:t>Air Force Academy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rPr>
                <w:rFonts w:ascii="Calibri" w:hAnsi="Calibri"/>
              </w:rPr>
            </w:pPr>
            <w:r w:rsidRPr="00C9058A">
              <w:rPr>
                <w:rFonts w:ascii="Calibri" w:hAnsi="Calibri"/>
              </w:rPr>
              <w:t>Champlain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Columbia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DePaul University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FDU</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George Mason University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George Washington University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Georgia Tech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Mercy College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New England Institute of Technology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NJIT</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NYU-Poly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Penn State (ONLINE)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rPr>
                <w:rFonts w:ascii="Calibri" w:hAnsi="Calibri"/>
              </w:rPr>
            </w:pPr>
            <w:r>
              <w:rPr>
                <w:rFonts w:ascii="Calibri" w:hAnsi="Calibri"/>
              </w:rPr>
              <w:t xml:space="preserve">Purdue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Ra</w:t>
            </w:r>
            <w:r>
              <w:rPr>
                <w:rFonts w:ascii="Calibri" w:hAnsi="Calibri"/>
              </w:rPr>
              <w:t>s</w:t>
            </w:r>
            <w:r w:rsidRPr="00C271DA">
              <w:rPr>
                <w:rFonts w:ascii="Calibri" w:hAnsi="Calibri"/>
              </w:rPr>
              <w:t>mussen College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RIT</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Robert Morris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Sacred Heart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rPr>
            </w:pPr>
            <w:r>
              <w:rPr>
                <w:rFonts w:ascii="Calibri" w:hAnsi="Calibri"/>
              </w:rPr>
              <w:t>Saint Peter’s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South East Missouri State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Southern Methodist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St. Johns University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Stevens Institute of Technology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Temple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Unive</w:t>
            </w:r>
            <w:r>
              <w:rPr>
                <w:rFonts w:ascii="Calibri" w:hAnsi="Calibri"/>
              </w:rPr>
              <w:t xml:space="preserve">rsity of Massachusetts Amherst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University of Dallas</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University of Maryland</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University of Maryland Baltimore County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University of Maryland University College (ONLINE)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University of Phoenix (ONLINE)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Default="0023744C" w:rsidP="00A7638A">
            <w:pPr>
              <w:overflowPunct/>
              <w:autoSpaceDE/>
              <w:autoSpaceDN/>
              <w:adjustRightInd/>
              <w:textAlignment w:val="auto"/>
              <w:rPr>
                <w:rFonts w:ascii="Calibri" w:hAnsi="Calibri"/>
              </w:rPr>
            </w:pPr>
            <w:r>
              <w:rPr>
                <w:rFonts w:ascii="Calibri" w:hAnsi="Calibri"/>
              </w:rPr>
              <w:t>University of Notre Dame</w:t>
            </w:r>
          </w:p>
        </w:tc>
        <w:tc>
          <w:tcPr>
            <w:tcW w:w="1324" w:type="dxa"/>
            <w:shd w:val="clear" w:color="auto" w:fill="auto"/>
          </w:tcPr>
          <w:p w:rsidR="0023744C"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University of Pittsburgh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Pr>
                <w:rFonts w:ascii="Calibri" w:hAnsi="Calibri"/>
              </w:rPr>
              <w:t xml:space="preserve">US Military Academy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US Naval Academy</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USC</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r>
      <w:tr w:rsidR="0023744C" w:rsidRPr="00C271DA" w:rsidTr="006D5B7B">
        <w:tc>
          <w:tcPr>
            <w:tcW w:w="3510" w:type="dxa"/>
            <w:shd w:val="clear" w:color="auto" w:fill="auto"/>
          </w:tcPr>
          <w:p w:rsidR="0023744C" w:rsidRPr="00C271DA" w:rsidRDefault="0023744C" w:rsidP="00A7638A">
            <w:pPr>
              <w:overflowPunct/>
              <w:autoSpaceDE/>
              <w:autoSpaceDN/>
              <w:adjustRightInd/>
              <w:textAlignment w:val="auto"/>
              <w:rPr>
                <w:rFonts w:ascii="Calibri" w:hAnsi="Calibri"/>
                <w:b/>
                <w:bCs/>
                <w:color w:val="000000"/>
              </w:rPr>
            </w:pPr>
            <w:r w:rsidRPr="00C271DA">
              <w:rPr>
                <w:rFonts w:ascii="Calibri" w:hAnsi="Calibri"/>
              </w:rPr>
              <w:t>Villanova</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rPr>
                <w:rFonts w:ascii="Calibri" w:hAnsi="Calibri"/>
              </w:rPr>
            </w:pPr>
            <w:r w:rsidRPr="004C0ADE">
              <w:rPr>
                <w:rFonts w:ascii="Calibri" w:hAnsi="Calibri"/>
              </w:rPr>
              <w:t>Virginia College</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r w:rsidR="0023744C" w:rsidRPr="00C271DA" w:rsidTr="006D5B7B">
        <w:tc>
          <w:tcPr>
            <w:tcW w:w="3510" w:type="dxa"/>
            <w:shd w:val="clear" w:color="auto" w:fill="auto"/>
          </w:tcPr>
          <w:p w:rsidR="0023744C" w:rsidRPr="00C271DA" w:rsidRDefault="0023744C" w:rsidP="00A7638A">
            <w:pPr>
              <w:rPr>
                <w:rFonts w:ascii="Calibri" w:hAnsi="Calibri"/>
              </w:rPr>
            </w:pPr>
            <w:r>
              <w:rPr>
                <w:rFonts w:ascii="Calibri" w:hAnsi="Calibri"/>
              </w:rPr>
              <w:t xml:space="preserve">West Chester University </w:t>
            </w:r>
          </w:p>
        </w:tc>
        <w:tc>
          <w:tcPr>
            <w:tcW w:w="1324"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r>
              <w:rPr>
                <w:rFonts w:ascii="Calibri" w:hAnsi="Calibri"/>
                <w:b/>
                <w:bCs/>
                <w:color w:val="000000"/>
              </w:rPr>
              <w:t>Y</w:t>
            </w:r>
          </w:p>
        </w:tc>
        <w:tc>
          <w:tcPr>
            <w:tcW w:w="11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c>
          <w:tcPr>
            <w:tcW w:w="2070" w:type="dxa"/>
            <w:shd w:val="clear" w:color="auto" w:fill="auto"/>
          </w:tcPr>
          <w:p w:rsidR="0023744C" w:rsidRPr="00C271DA" w:rsidRDefault="0023744C" w:rsidP="00A7638A">
            <w:pPr>
              <w:overflowPunct/>
              <w:autoSpaceDE/>
              <w:autoSpaceDN/>
              <w:adjustRightInd/>
              <w:jc w:val="center"/>
              <w:textAlignment w:val="auto"/>
              <w:rPr>
                <w:rFonts w:ascii="Calibri" w:hAnsi="Calibri"/>
                <w:b/>
                <w:bCs/>
                <w:color w:val="000000"/>
              </w:rPr>
            </w:pPr>
          </w:p>
        </w:tc>
      </w:tr>
    </w:tbl>
    <w:p w:rsidR="0023744C" w:rsidRDefault="0023744C" w:rsidP="0023744C">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                                       </w:t>
      </w:r>
      <w:r w:rsidR="00C9608B">
        <w:rPr>
          <w:rFonts w:ascii="Calibri" w:hAnsi="Calibri"/>
          <w:b/>
          <w:bCs/>
          <w:color w:val="000000"/>
          <w:sz w:val="22"/>
          <w:szCs w:val="22"/>
        </w:rPr>
        <w:t xml:space="preserve">                             </w:t>
      </w:r>
      <w:r>
        <w:rPr>
          <w:rFonts w:ascii="Calibri" w:hAnsi="Calibri"/>
          <w:b/>
          <w:bCs/>
          <w:color w:val="000000"/>
          <w:sz w:val="22"/>
          <w:szCs w:val="22"/>
        </w:rPr>
        <w:t xml:space="preserve">TOTALS                27                    20                            </w:t>
      </w:r>
      <w:r w:rsidR="008261A9">
        <w:rPr>
          <w:rFonts w:ascii="Calibri" w:hAnsi="Calibri"/>
          <w:b/>
          <w:bCs/>
          <w:color w:val="000000"/>
          <w:sz w:val="22"/>
          <w:szCs w:val="22"/>
        </w:rPr>
        <w:t>17</w:t>
      </w: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23744C">
      <w:pPr>
        <w:overflowPunct/>
        <w:autoSpaceDE/>
        <w:autoSpaceDN/>
        <w:adjustRightInd/>
        <w:textAlignment w:val="auto"/>
        <w:rPr>
          <w:rFonts w:ascii="Calibri" w:hAnsi="Calibri"/>
          <w:b/>
          <w:bCs/>
          <w:color w:val="000000"/>
          <w:sz w:val="22"/>
          <w:szCs w:val="22"/>
        </w:rPr>
      </w:pPr>
    </w:p>
    <w:p w:rsidR="0023744C" w:rsidRDefault="00A06D6B" w:rsidP="0023744C">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lastRenderedPageBreak/>
        <w:t xml:space="preserve">               </w:t>
      </w:r>
      <w:r w:rsidR="0023744C">
        <w:rPr>
          <w:rFonts w:ascii="Calibri" w:hAnsi="Calibri"/>
          <w:b/>
          <w:bCs/>
          <w:color w:val="000000"/>
          <w:sz w:val="22"/>
          <w:szCs w:val="22"/>
        </w:rPr>
        <w:t>APPENDIX C</w:t>
      </w:r>
    </w:p>
    <w:p w:rsidR="0023744C" w:rsidRDefault="0023744C" w:rsidP="0023744C">
      <w:pPr>
        <w:overflowPunct/>
        <w:autoSpaceDE/>
        <w:autoSpaceDN/>
        <w:adjustRightInd/>
        <w:textAlignment w:val="auto"/>
        <w:rPr>
          <w:rFonts w:ascii="Calibri" w:hAnsi="Calibri"/>
          <w:b/>
          <w:bCs/>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4"/>
        <w:gridCol w:w="3996"/>
      </w:tblGrid>
      <w:tr w:rsidR="0023744C" w:rsidRPr="009043E9" w:rsidTr="00A843EF">
        <w:tc>
          <w:tcPr>
            <w:tcW w:w="3924" w:type="dxa"/>
            <w:shd w:val="clear" w:color="auto" w:fill="auto"/>
          </w:tcPr>
          <w:p w:rsidR="0023744C" w:rsidRPr="009043E9" w:rsidRDefault="00733EB8" w:rsidP="00A7638A">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t xml:space="preserve">                 </w:t>
            </w:r>
            <w:r w:rsidR="0023744C" w:rsidRPr="009043E9">
              <w:rPr>
                <w:rFonts w:ascii="Calibri" w:hAnsi="Calibri"/>
                <w:b/>
                <w:bCs/>
                <w:color w:val="000000"/>
                <w:sz w:val="22"/>
                <w:szCs w:val="22"/>
              </w:rPr>
              <w:t xml:space="preserve">College/University </w:t>
            </w:r>
          </w:p>
          <w:p w:rsidR="0023744C" w:rsidRPr="009043E9" w:rsidRDefault="0023744C" w:rsidP="00A7638A">
            <w:pPr>
              <w:overflowPunct/>
              <w:autoSpaceDE/>
              <w:autoSpaceDN/>
              <w:adjustRightInd/>
              <w:textAlignment w:val="auto"/>
              <w:rPr>
                <w:rFonts w:ascii="Calibri" w:hAnsi="Calibri"/>
                <w:b/>
                <w:bCs/>
                <w:color w:val="000000"/>
                <w:sz w:val="18"/>
                <w:szCs w:val="18"/>
              </w:rPr>
            </w:pPr>
            <w:r w:rsidRPr="009043E9">
              <w:rPr>
                <w:rFonts w:ascii="Calibri" w:hAnsi="Calibri"/>
                <w:b/>
                <w:bCs/>
                <w:color w:val="000000"/>
                <w:sz w:val="18"/>
                <w:szCs w:val="18"/>
              </w:rPr>
              <w:t>No Cybersecurity Degree – Has Cybersecurity Lab</w:t>
            </w:r>
          </w:p>
        </w:tc>
        <w:tc>
          <w:tcPr>
            <w:tcW w:w="3996" w:type="dxa"/>
            <w:tcBorders>
              <w:right w:val="single" w:sz="4" w:space="0" w:color="auto"/>
            </w:tcBorders>
            <w:shd w:val="clear" w:color="auto" w:fill="auto"/>
          </w:tcPr>
          <w:p w:rsidR="0023744C" w:rsidRPr="009043E9" w:rsidRDefault="0023744C" w:rsidP="00A7638A">
            <w:pPr>
              <w:overflowPunct/>
              <w:autoSpaceDE/>
              <w:autoSpaceDN/>
              <w:adjustRightInd/>
              <w:textAlignment w:val="auto"/>
              <w:rPr>
                <w:rFonts w:ascii="Calibri" w:hAnsi="Calibri"/>
                <w:b/>
                <w:bCs/>
                <w:color w:val="000000"/>
                <w:sz w:val="22"/>
                <w:szCs w:val="22"/>
              </w:rPr>
            </w:pPr>
            <w:r w:rsidRPr="009043E9">
              <w:rPr>
                <w:rFonts w:ascii="Calibri" w:hAnsi="Calibri"/>
                <w:b/>
                <w:bCs/>
                <w:color w:val="000000"/>
                <w:sz w:val="22"/>
                <w:szCs w:val="22"/>
              </w:rPr>
              <w:t xml:space="preserve">                   </w:t>
            </w:r>
            <w:r>
              <w:rPr>
                <w:rFonts w:ascii="Calibri" w:hAnsi="Calibri"/>
                <w:b/>
                <w:bCs/>
                <w:color w:val="000000"/>
                <w:sz w:val="22"/>
                <w:szCs w:val="22"/>
              </w:rPr>
              <w:t xml:space="preserve">  </w:t>
            </w:r>
            <w:r w:rsidRPr="009043E9">
              <w:rPr>
                <w:rFonts w:ascii="Calibri" w:hAnsi="Calibri"/>
                <w:b/>
                <w:bCs/>
                <w:color w:val="000000"/>
                <w:sz w:val="22"/>
                <w:szCs w:val="22"/>
              </w:rPr>
              <w:t>College/University</w:t>
            </w:r>
          </w:p>
          <w:p w:rsidR="0023744C" w:rsidRPr="009043E9" w:rsidRDefault="0023744C" w:rsidP="00A7638A">
            <w:pPr>
              <w:overflowPunct/>
              <w:autoSpaceDE/>
              <w:autoSpaceDN/>
              <w:adjustRightInd/>
              <w:textAlignment w:val="auto"/>
              <w:rPr>
                <w:rFonts w:ascii="Calibri" w:hAnsi="Calibri"/>
                <w:b/>
                <w:bCs/>
                <w:color w:val="000000"/>
                <w:sz w:val="18"/>
                <w:szCs w:val="18"/>
              </w:rPr>
            </w:pPr>
            <w:r>
              <w:rPr>
                <w:rFonts w:ascii="Calibri" w:hAnsi="Calibri"/>
                <w:b/>
                <w:bCs/>
                <w:color w:val="000000"/>
                <w:sz w:val="18"/>
                <w:szCs w:val="18"/>
              </w:rPr>
              <w:t xml:space="preserve">  </w:t>
            </w:r>
            <w:r w:rsidRPr="009043E9">
              <w:rPr>
                <w:rFonts w:ascii="Calibri" w:hAnsi="Calibri"/>
                <w:b/>
                <w:bCs/>
                <w:color w:val="000000"/>
                <w:sz w:val="18"/>
                <w:szCs w:val="18"/>
              </w:rPr>
              <w:t>No Cybersecurity Degree – No Cybersecurity Lab</w:t>
            </w:r>
          </w:p>
        </w:tc>
      </w:tr>
      <w:tr w:rsidR="0023744C" w:rsidRPr="009043E9" w:rsidTr="00A843EF">
        <w:tc>
          <w:tcPr>
            <w:tcW w:w="3924" w:type="dxa"/>
            <w:shd w:val="clear" w:color="auto" w:fill="auto"/>
          </w:tcPr>
          <w:p w:rsidR="0023744C" w:rsidRPr="00B57C12" w:rsidRDefault="0023744C" w:rsidP="00A7638A">
            <w:pPr>
              <w:spacing w:line="276" w:lineRule="auto"/>
            </w:pPr>
            <w:r w:rsidRPr="00B57C12">
              <w:t xml:space="preserve">  </w:t>
            </w:r>
            <w:r w:rsidRPr="009043E9">
              <w:rPr>
                <w:rFonts w:ascii="Calibri" w:hAnsi="Calibri"/>
                <w:color w:val="000000"/>
              </w:rPr>
              <w:t>Boston University</w:t>
            </w:r>
          </w:p>
          <w:tbl>
            <w:tblPr>
              <w:tblW w:w="4700" w:type="dxa"/>
              <w:tblLayout w:type="fixed"/>
              <w:tblLook w:val="04A0" w:firstRow="1" w:lastRow="0" w:firstColumn="1" w:lastColumn="0" w:noHBand="0" w:noVBand="1"/>
            </w:tblPr>
            <w:tblGrid>
              <w:gridCol w:w="4700"/>
            </w:tblGrid>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Carnegie Mellon</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Clemson</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Duke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Indiana University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Iowa State University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James Madison University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Kansas State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LSU</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Mississippi State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MIT</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North Carolina State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Pr>
                      <w:rFonts w:ascii="Calibri" w:hAnsi="Calibri"/>
                      <w:color w:val="000000"/>
                    </w:rPr>
                    <w:t>Ok</w:t>
                  </w:r>
                  <w:r w:rsidRPr="00F11B80">
                    <w:rPr>
                      <w:rFonts w:ascii="Calibri" w:hAnsi="Calibri"/>
                      <w:color w:val="000000"/>
                    </w:rPr>
                    <w:t>lahoma State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Oregon</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Pace University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Penn State</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Santa Clara University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Stanford</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Stony Brook</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UCLA</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University of California - Berkley</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University of Texas</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University of Washington</w:t>
                  </w:r>
                </w:p>
              </w:tc>
            </w:tr>
            <w:tr w:rsidR="0023744C" w:rsidRPr="00F11B80" w:rsidTr="00A7638A">
              <w:trPr>
                <w:trHeight w:val="20"/>
              </w:trPr>
              <w:tc>
                <w:tcPr>
                  <w:tcW w:w="4700" w:type="dxa"/>
                  <w:tcBorders>
                    <w:top w:val="nil"/>
                    <w:left w:val="nil"/>
                    <w:bottom w:val="nil"/>
                    <w:right w:val="nil"/>
                  </w:tcBorders>
                  <w:shd w:val="clear" w:color="auto" w:fill="auto"/>
                  <w:noWrap/>
                  <w:vAlign w:val="bottom"/>
                  <w:hideMark/>
                </w:tcPr>
                <w:p w:rsidR="0023744C" w:rsidRPr="00F11B80" w:rsidRDefault="0023744C" w:rsidP="00A7638A">
                  <w:pPr>
                    <w:overflowPunct/>
                    <w:autoSpaceDE/>
                    <w:autoSpaceDN/>
                    <w:adjustRightInd/>
                    <w:spacing w:line="276" w:lineRule="auto"/>
                    <w:textAlignment w:val="auto"/>
                    <w:rPr>
                      <w:rFonts w:ascii="Calibri" w:hAnsi="Calibri"/>
                      <w:color w:val="000000"/>
                    </w:rPr>
                  </w:pPr>
                  <w:r w:rsidRPr="00F11B80">
                    <w:rPr>
                      <w:rFonts w:ascii="Calibri" w:hAnsi="Calibri"/>
                      <w:color w:val="000000"/>
                    </w:rPr>
                    <w:t>Virgin</w:t>
                  </w:r>
                  <w:r w:rsidRPr="00B57C12">
                    <w:rPr>
                      <w:rFonts w:ascii="Calibri" w:hAnsi="Calibri"/>
                      <w:color w:val="000000"/>
                    </w:rPr>
                    <w:t>i</w:t>
                  </w:r>
                  <w:r w:rsidRPr="00F11B80">
                    <w:rPr>
                      <w:rFonts w:ascii="Calibri" w:hAnsi="Calibri"/>
                      <w:color w:val="000000"/>
                    </w:rPr>
                    <w:t>a Tech</w:t>
                  </w:r>
                </w:p>
              </w:tc>
            </w:tr>
          </w:tbl>
          <w:p w:rsidR="0023744C" w:rsidRPr="009043E9" w:rsidRDefault="0023744C" w:rsidP="00A7638A">
            <w:pPr>
              <w:overflowPunct/>
              <w:autoSpaceDE/>
              <w:autoSpaceDN/>
              <w:adjustRightInd/>
              <w:spacing w:line="276" w:lineRule="auto"/>
              <w:textAlignment w:val="auto"/>
              <w:rPr>
                <w:rFonts w:ascii="Calibri" w:hAnsi="Calibri"/>
                <w:b/>
                <w:bCs/>
                <w:color w:val="000000"/>
              </w:rPr>
            </w:pPr>
          </w:p>
        </w:tc>
        <w:tc>
          <w:tcPr>
            <w:tcW w:w="3996" w:type="dxa"/>
            <w:shd w:val="clear" w:color="auto" w:fill="auto"/>
          </w:tcPr>
          <w:tbl>
            <w:tblPr>
              <w:tblW w:w="4700" w:type="dxa"/>
              <w:tblLayout w:type="fixed"/>
              <w:tblLook w:val="04A0" w:firstRow="1" w:lastRow="0" w:firstColumn="1" w:lastColumn="0" w:noHBand="0" w:noVBand="1"/>
            </w:tblPr>
            <w:tblGrid>
              <w:gridCol w:w="4700"/>
            </w:tblGrid>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Alabama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Auburn</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Boston College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Brigham Young</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Brown University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Case Western Reserve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Fairfield</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 xml:space="preserve">Florida International </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Georgetown</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Gonzaga University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Harvard</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Manhattan College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Memphis University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 xml:space="preserve">Michigan </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Michigan State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Northwestern University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Ohio State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Princeton</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Rutgers</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Saint Louis University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Seton Hall</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Syracuse</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Chicago</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Cincinnati</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Florida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Georgia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Illinois</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Miami</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North Car</w:t>
                  </w:r>
                  <w:r w:rsidR="00A843EF">
                    <w:rPr>
                      <w:rFonts w:ascii="Calibri" w:hAnsi="Calibri"/>
                      <w:color w:val="000000"/>
                    </w:rPr>
                    <w:t>o</w:t>
                  </w:r>
                  <w:r w:rsidRPr="00B57C12">
                    <w:rPr>
                      <w:rFonts w:ascii="Calibri" w:hAnsi="Calibri"/>
                      <w:color w:val="000000"/>
                    </w:rPr>
                    <w:t>lina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Pennsylvania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San Diego</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South Florida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University of Wisconsin</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Virginia</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Wake Forest</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Pr>
                      <w:rFonts w:ascii="Calibri" w:hAnsi="Calibri"/>
                      <w:color w:val="000000"/>
                    </w:rPr>
                    <w:t>William</w:t>
                  </w:r>
                  <w:r w:rsidRPr="00B57C12">
                    <w:rPr>
                      <w:rFonts w:ascii="Calibri" w:hAnsi="Calibri"/>
                      <w:color w:val="000000"/>
                    </w:rPr>
                    <w:t xml:space="preserve"> &amp; Mary</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Xavier</w:t>
                  </w:r>
                </w:p>
              </w:tc>
            </w:tr>
            <w:tr w:rsidR="0023744C" w:rsidRPr="00B57C12" w:rsidTr="00A7638A">
              <w:trPr>
                <w:trHeight w:val="20"/>
              </w:trPr>
              <w:tc>
                <w:tcPr>
                  <w:tcW w:w="4700" w:type="dxa"/>
                  <w:tcBorders>
                    <w:top w:val="nil"/>
                    <w:left w:val="nil"/>
                    <w:bottom w:val="nil"/>
                    <w:right w:val="nil"/>
                  </w:tcBorders>
                  <w:shd w:val="clear" w:color="auto" w:fill="auto"/>
                  <w:noWrap/>
                  <w:vAlign w:val="bottom"/>
                  <w:hideMark/>
                </w:tcPr>
                <w:p w:rsidR="0023744C" w:rsidRPr="00B57C12" w:rsidRDefault="0023744C" w:rsidP="00A7638A">
                  <w:pPr>
                    <w:overflowPunct/>
                    <w:autoSpaceDE/>
                    <w:autoSpaceDN/>
                    <w:adjustRightInd/>
                    <w:spacing w:line="276" w:lineRule="auto"/>
                    <w:textAlignment w:val="auto"/>
                    <w:rPr>
                      <w:rFonts w:ascii="Calibri" w:hAnsi="Calibri"/>
                      <w:color w:val="000000"/>
                    </w:rPr>
                  </w:pPr>
                  <w:r w:rsidRPr="00B57C12">
                    <w:rPr>
                      <w:rFonts w:ascii="Calibri" w:hAnsi="Calibri"/>
                      <w:color w:val="000000"/>
                    </w:rPr>
                    <w:t>Yale</w:t>
                  </w:r>
                </w:p>
              </w:tc>
            </w:tr>
          </w:tbl>
          <w:p w:rsidR="0023744C" w:rsidRPr="009043E9" w:rsidRDefault="0023744C" w:rsidP="00A7638A">
            <w:pPr>
              <w:overflowPunct/>
              <w:autoSpaceDE/>
              <w:autoSpaceDN/>
              <w:adjustRightInd/>
              <w:spacing w:line="276" w:lineRule="auto"/>
              <w:textAlignment w:val="auto"/>
              <w:rPr>
                <w:rFonts w:ascii="Calibri" w:hAnsi="Calibri"/>
                <w:b/>
                <w:bCs/>
                <w:color w:val="000000"/>
              </w:rPr>
            </w:pPr>
          </w:p>
        </w:tc>
      </w:tr>
    </w:tbl>
    <w:p w:rsidR="0023744C" w:rsidRDefault="0023744C" w:rsidP="0023744C">
      <w:pPr>
        <w:overflowPunct/>
        <w:autoSpaceDE/>
        <w:autoSpaceDN/>
        <w:adjustRightInd/>
        <w:textAlignment w:val="auto"/>
        <w:rPr>
          <w:rFonts w:ascii="Calibri" w:hAnsi="Calibri"/>
          <w:b/>
          <w:bCs/>
          <w:color w:val="000000"/>
          <w:sz w:val="22"/>
          <w:szCs w:val="22"/>
        </w:rPr>
      </w:pPr>
    </w:p>
    <w:p w:rsidR="0023744C" w:rsidRDefault="0023744C" w:rsidP="0067476B">
      <w:pPr>
        <w:overflowPunct/>
        <w:autoSpaceDE/>
        <w:autoSpaceDN/>
        <w:adjustRightInd/>
        <w:textAlignment w:val="auto"/>
        <w:rPr>
          <w:rFonts w:ascii="Calibri" w:hAnsi="Calibri"/>
          <w:b/>
          <w:bCs/>
          <w:color w:val="000000"/>
          <w:sz w:val="22"/>
          <w:szCs w:val="22"/>
        </w:rPr>
      </w:pPr>
    </w:p>
    <w:p w:rsidR="00302BF5" w:rsidRDefault="00302BF5" w:rsidP="0067476B">
      <w:pPr>
        <w:overflowPunct/>
        <w:autoSpaceDE/>
        <w:autoSpaceDN/>
        <w:adjustRightInd/>
        <w:textAlignment w:val="auto"/>
        <w:rPr>
          <w:rFonts w:ascii="Calibri" w:hAnsi="Calibri"/>
          <w:b/>
          <w:bCs/>
          <w:color w:val="000000"/>
          <w:sz w:val="22"/>
          <w:szCs w:val="22"/>
        </w:rPr>
      </w:pPr>
    </w:p>
    <w:p w:rsidR="0067476B" w:rsidRDefault="00A843EF" w:rsidP="0067476B">
      <w:pPr>
        <w:overflowPunct/>
        <w:autoSpaceDE/>
        <w:autoSpaceDN/>
        <w:adjustRightInd/>
        <w:textAlignment w:val="auto"/>
        <w:rPr>
          <w:rFonts w:ascii="Calibri" w:hAnsi="Calibri"/>
          <w:b/>
          <w:bCs/>
          <w:color w:val="000000"/>
          <w:sz w:val="22"/>
          <w:szCs w:val="22"/>
        </w:rPr>
      </w:pPr>
      <w:r>
        <w:rPr>
          <w:rFonts w:ascii="Calibri" w:hAnsi="Calibri"/>
          <w:b/>
          <w:bCs/>
          <w:color w:val="000000"/>
          <w:sz w:val="22"/>
          <w:szCs w:val="22"/>
        </w:rPr>
        <w:lastRenderedPageBreak/>
        <w:t xml:space="preserve">                 </w:t>
      </w:r>
      <w:r w:rsidR="0067476B">
        <w:rPr>
          <w:rFonts w:ascii="Calibri" w:hAnsi="Calibri"/>
          <w:b/>
          <w:bCs/>
          <w:color w:val="000000"/>
          <w:sz w:val="22"/>
          <w:szCs w:val="22"/>
        </w:rPr>
        <w:t>APPENDIX D</w:t>
      </w:r>
    </w:p>
    <w:p w:rsidR="0067476B" w:rsidRDefault="0067476B" w:rsidP="0067476B">
      <w:pPr>
        <w:overflowPunct/>
        <w:autoSpaceDE/>
        <w:autoSpaceDN/>
        <w:adjustRightInd/>
        <w:textAlignment w:val="auto"/>
        <w:rPr>
          <w:rFonts w:ascii="Calibri" w:hAnsi="Calibri"/>
          <w:b/>
          <w:bCs/>
          <w:color w:val="000000"/>
          <w:sz w:val="22"/>
          <w:szCs w:val="22"/>
        </w:rPr>
      </w:pPr>
    </w:p>
    <w:p w:rsidR="0067476B" w:rsidRPr="00E255C7" w:rsidRDefault="00A843EF" w:rsidP="0067476B">
      <w:pPr>
        <w:overflowPunct/>
        <w:autoSpaceDE/>
        <w:autoSpaceDN/>
        <w:adjustRightInd/>
        <w:textAlignment w:val="auto"/>
        <w:rPr>
          <w:rFonts w:ascii="Calibri" w:hAnsi="Calibri"/>
          <w:bCs/>
          <w:color w:val="000000"/>
          <w:sz w:val="22"/>
          <w:szCs w:val="22"/>
        </w:rPr>
      </w:pPr>
      <w:r>
        <w:rPr>
          <w:rFonts w:ascii="Calibri" w:hAnsi="Calibri"/>
          <w:bCs/>
          <w:color w:val="000000"/>
          <w:sz w:val="22"/>
          <w:szCs w:val="22"/>
        </w:rPr>
        <w:t xml:space="preserve">                 </w:t>
      </w:r>
      <w:r w:rsidR="0067476B">
        <w:rPr>
          <w:rFonts w:ascii="Calibri" w:hAnsi="Calibri"/>
          <w:bCs/>
          <w:color w:val="000000"/>
          <w:sz w:val="22"/>
          <w:szCs w:val="22"/>
        </w:rPr>
        <w:t>Cybersecuri</w:t>
      </w:r>
      <w:r w:rsidR="00D20FDB">
        <w:rPr>
          <w:rFonts w:ascii="Calibri" w:hAnsi="Calibri"/>
          <w:bCs/>
          <w:color w:val="000000"/>
          <w:sz w:val="22"/>
          <w:szCs w:val="22"/>
        </w:rPr>
        <w:t>ty Center of Excellence – Model</w:t>
      </w:r>
    </w:p>
    <w:p w:rsidR="0067476B" w:rsidRDefault="0067476B" w:rsidP="0067476B">
      <w:pPr>
        <w:rPr>
          <w:bCs/>
          <w:sz w:val="18"/>
          <w:szCs w:val="18"/>
        </w:rPr>
      </w:pPr>
    </w:p>
    <w:p w:rsidR="00DB34D6" w:rsidRPr="0067476B" w:rsidRDefault="002F1466" w:rsidP="0067476B">
      <w:pPr>
        <w:ind w:left="360"/>
        <w:rPr>
          <w:bCs/>
          <w:sz w:val="16"/>
          <w:szCs w:val="16"/>
        </w:rPr>
      </w:pPr>
      <w:r>
        <w:rPr>
          <w:bCs/>
          <w:sz w:val="16"/>
          <w:szCs w:val="16"/>
        </w:rPr>
        <w:t xml:space="preserve"> </w:t>
      </w:r>
      <w:r w:rsidR="0067476B">
        <w:rPr>
          <w:bCs/>
          <w:noProof/>
          <w:sz w:val="16"/>
          <w:szCs w:val="16"/>
        </w:rPr>
        <w:drawing>
          <wp:inline distT="0" distB="0" distL="0" distR="0" wp14:anchorId="1A0856F2" wp14:editId="4CFC43A0">
            <wp:extent cx="5525669" cy="7320810"/>
            <wp:effectExtent l="0" t="0" r="0" b="0"/>
            <wp:docPr id="1" name="Picture 1" descr="CY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Y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5748" cy="7320915"/>
                    </a:xfrm>
                    <a:prstGeom prst="rect">
                      <a:avLst/>
                    </a:prstGeom>
                    <a:noFill/>
                    <a:ln>
                      <a:noFill/>
                    </a:ln>
                  </pic:spPr>
                </pic:pic>
              </a:graphicData>
            </a:graphic>
          </wp:inline>
        </w:drawing>
      </w:r>
    </w:p>
    <w:sectPr w:rsidR="00DB34D6" w:rsidRPr="0067476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61C" w:rsidRDefault="00CE761C">
      <w:r>
        <w:separator/>
      </w:r>
    </w:p>
  </w:endnote>
  <w:endnote w:type="continuationSeparator" w:id="0">
    <w:p w:rsidR="00CE761C" w:rsidRDefault="00CE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61C" w:rsidRDefault="00CE761C">
      <w:r>
        <w:separator/>
      </w:r>
    </w:p>
  </w:footnote>
  <w:footnote w:type="continuationSeparator" w:id="0">
    <w:p w:rsidR="00CE761C" w:rsidRDefault="00CE7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0B56" w:rsidRDefault="00FD0B56">
    <w:pPr>
      <w:pStyle w:val="Header"/>
      <w:jc w:val="both"/>
      <w:rPr>
        <w:b/>
        <w:sz w:val="24"/>
      </w:rPr>
    </w:pPr>
    <w:r>
      <w:rPr>
        <w:b/>
        <w:sz w:val="24"/>
      </w:rPr>
      <w:tab/>
    </w:r>
    <w:r>
      <w:rPr>
        <w:b/>
        <w:sz w:val="24"/>
      </w:rPr>
      <w:tab/>
    </w:r>
  </w:p>
  <w:p w:rsidR="00FD0B56" w:rsidRDefault="00FD0B56">
    <w:pPr>
      <w:pStyle w:val="Header"/>
      <w:jc w:val="both"/>
      <w:rPr>
        <w:sz w:val="24"/>
      </w:rPr>
    </w:pPr>
  </w:p>
  <w:p w:rsidR="00FD0B56" w:rsidRDefault="00FD0B56">
    <w:pPr>
      <w:pStyle w:val="Header"/>
      <w:jc w:val="both"/>
    </w:pPr>
  </w:p>
  <w:p w:rsidR="00FD0B56" w:rsidRDefault="00FD0B56">
    <w:pPr>
      <w:pStyle w:val="Header"/>
      <w:jc w:val="both"/>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FBA"/>
    <w:multiLevelType w:val="hybridMultilevel"/>
    <w:tmpl w:val="7EDC2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96C62"/>
    <w:multiLevelType w:val="hybridMultilevel"/>
    <w:tmpl w:val="4A4EE0EA"/>
    <w:lvl w:ilvl="0" w:tplc="7652CAA2">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15576F15"/>
    <w:multiLevelType w:val="hybridMultilevel"/>
    <w:tmpl w:val="5E4A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0654D"/>
    <w:multiLevelType w:val="hybridMultilevel"/>
    <w:tmpl w:val="9BF46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97AFB"/>
    <w:multiLevelType w:val="hybridMultilevel"/>
    <w:tmpl w:val="A8462102"/>
    <w:lvl w:ilvl="0" w:tplc="4732B10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2E010EEB"/>
    <w:multiLevelType w:val="multilevel"/>
    <w:tmpl w:val="DBEA30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BC4690"/>
    <w:multiLevelType w:val="hybridMultilevel"/>
    <w:tmpl w:val="FC62F308"/>
    <w:lvl w:ilvl="0" w:tplc="05C6DF66">
      <w:start w:val="36"/>
      <w:numFmt w:val="bullet"/>
      <w:lvlText w:val="-"/>
      <w:lvlJc w:val="left"/>
      <w:pPr>
        <w:ind w:left="1080" w:hanging="360"/>
      </w:pPr>
      <w:rPr>
        <w:rFonts w:ascii="Verdana" w:eastAsia="Calibri"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7C53147"/>
    <w:multiLevelType w:val="hybridMultilevel"/>
    <w:tmpl w:val="4CB2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746660"/>
    <w:multiLevelType w:val="hybridMultilevel"/>
    <w:tmpl w:val="D6981C5E"/>
    <w:lvl w:ilvl="0" w:tplc="841EE76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9">
    <w:nsid w:val="47DD2D4D"/>
    <w:multiLevelType w:val="hybridMultilevel"/>
    <w:tmpl w:val="A97A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5F04E8"/>
    <w:multiLevelType w:val="hybridMultilevel"/>
    <w:tmpl w:val="A21A304A"/>
    <w:lvl w:ilvl="0" w:tplc="4488689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4002D6"/>
    <w:multiLevelType w:val="hybridMultilevel"/>
    <w:tmpl w:val="7296724E"/>
    <w:lvl w:ilvl="0" w:tplc="FA7CE95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9"/>
  </w:num>
  <w:num w:numId="2">
    <w:abstractNumId w:val="7"/>
  </w:num>
  <w:num w:numId="3">
    <w:abstractNumId w:val="6"/>
  </w:num>
  <w:num w:numId="4">
    <w:abstractNumId w:val="5"/>
  </w:num>
  <w:num w:numId="5">
    <w:abstractNumId w:val="2"/>
  </w:num>
  <w:num w:numId="6">
    <w:abstractNumId w:val="3"/>
  </w:num>
  <w:num w:numId="7">
    <w:abstractNumId w:val="10"/>
  </w:num>
  <w:num w:numId="8">
    <w:abstractNumId w:val="0"/>
  </w:num>
  <w:num w:numId="9">
    <w:abstractNumId w:val="1"/>
  </w:num>
  <w:num w:numId="10">
    <w:abstractNumId w:val="8"/>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76B"/>
    <w:rsid w:val="00010A3F"/>
    <w:rsid w:val="0003454B"/>
    <w:rsid w:val="00036243"/>
    <w:rsid w:val="00060281"/>
    <w:rsid w:val="00066BFC"/>
    <w:rsid w:val="00075F3C"/>
    <w:rsid w:val="00093938"/>
    <w:rsid w:val="0009667A"/>
    <w:rsid w:val="000B4C20"/>
    <w:rsid w:val="000D3F6D"/>
    <w:rsid w:val="00155DA3"/>
    <w:rsid w:val="00163AE2"/>
    <w:rsid w:val="001872A7"/>
    <w:rsid w:val="001B0E48"/>
    <w:rsid w:val="001D78B3"/>
    <w:rsid w:val="0020308A"/>
    <w:rsid w:val="00204EE3"/>
    <w:rsid w:val="0020789E"/>
    <w:rsid w:val="0023744C"/>
    <w:rsid w:val="00252446"/>
    <w:rsid w:val="00264A9B"/>
    <w:rsid w:val="002B60EA"/>
    <w:rsid w:val="002E73DF"/>
    <w:rsid w:val="002F1466"/>
    <w:rsid w:val="002F6E5C"/>
    <w:rsid w:val="00302BF5"/>
    <w:rsid w:val="0031408F"/>
    <w:rsid w:val="0035138B"/>
    <w:rsid w:val="003569C8"/>
    <w:rsid w:val="00366D59"/>
    <w:rsid w:val="003A18E3"/>
    <w:rsid w:val="003E51E8"/>
    <w:rsid w:val="004019C8"/>
    <w:rsid w:val="0042651C"/>
    <w:rsid w:val="004310FA"/>
    <w:rsid w:val="004525FD"/>
    <w:rsid w:val="0046318B"/>
    <w:rsid w:val="004953BF"/>
    <w:rsid w:val="004A7AFC"/>
    <w:rsid w:val="004C57AE"/>
    <w:rsid w:val="004E6D03"/>
    <w:rsid w:val="0050319A"/>
    <w:rsid w:val="00511DEA"/>
    <w:rsid w:val="00551AE5"/>
    <w:rsid w:val="005A2D9E"/>
    <w:rsid w:val="005C37EB"/>
    <w:rsid w:val="005D131C"/>
    <w:rsid w:val="005E1E87"/>
    <w:rsid w:val="005F2413"/>
    <w:rsid w:val="00616BBC"/>
    <w:rsid w:val="0063205F"/>
    <w:rsid w:val="0067476B"/>
    <w:rsid w:val="0068779A"/>
    <w:rsid w:val="00690A05"/>
    <w:rsid w:val="006B0649"/>
    <w:rsid w:val="006B1D66"/>
    <w:rsid w:val="006D5B7B"/>
    <w:rsid w:val="00733EB8"/>
    <w:rsid w:val="007465D4"/>
    <w:rsid w:val="00755FA0"/>
    <w:rsid w:val="007A5D11"/>
    <w:rsid w:val="007C6711"/>
    <w:rsid w:val="007D79E2"/>
    <w:rsid w:val="007E0B87"/>
    <w:rsid w:val="00807E67"/>
    <w:rsid w:val="00814081"/>
    <w:rsid w:val="008218A7"/>
    <w:rsid w:val="008261A9"/>
    <w:rsid w:val="008367B1"/>
    <w:rsid w:val="00855B07"/>
    <w:rsid w:val="009179C1"/>
    <w:rsid w:val="009643EB"/>
    <w:rsid w:val="00973D10"/>
    <w:rsid w:val="00974CDC"/>
    <w:rsid w:val="009831E1"/>
    <w:rsid w:val="009A2FD0"/>
    <w:rsid w:val="009F29B8"/>
    <w:rsid w:val="00A06D6B"/>
    <w:rsid w:val="00A47B40"/>
    <w:rsid w:val="00A7638A"/>
    <w:rsid w:val="00A843EF"/>
    <w:rsid w:val="00AD659E"/>
    <w:rsid w:val="00B05180"/>
    <w:rsid w:val="00B06684"/>
    <w:rsid w:val="00B12A68"/>
    <w:rsid w:val="00B302B3"/>
    <w:rsid w:val="00B44C25"/>
    <w:rsid w:val="00B7437D"/>
    <w:rsid w:val="00B77BC1"/>
    <w:rsid w:val="00B812CB"/>
    <w:rsid w:val="00BD41A4"/>
    <w:rsid w:val="00C46CDC"/>
    <w:rsid w:val="00C5195A"/>
    <w:rsid w:val="00C654FE"/>
    <w:rsid w:val="00C80919"/>
    <w:rsid w:val="00C9608B"/>
    <w:rsid w:val="00CC6AD0"/>
    <w:rsid w:val="00CD198B"/>
    <w:rsid w:val="00CD22C3"/>
    <w:rsid w:val="00CD6001"/>
    <w:rsid w:val="00CE654D"/>
    <w:rsid w:val="00CE761C"/>
    <w:rsid w:val="00D0062B"/>
    <w:rsid w:val="00D00D36"/>
    <w:rsid w:val="00D01173"/>
    <w:rsid w:val="00D20FDB"/>
    <w:rsid w:val="00D32061"/>
    <w:rsid w:val="00D735FA"/>
    <w:rsid w:val="00D829EB"/>
    <w:rsid w:val="00D86A1D"/>
    <w:rsid w:val="00DB34D6"/>
    <w:rsid w:val="00DC2CA2"/>
    <w:rsid w:val="00DC721A"/>
    <w:rsid w:val="00DD136F"/>
    <w:rsid w:val="00DF0699"/>
    <w:rsid w:val="00E42432"/>
    <w:rsid w:val="00E56E51"/>
    <w:rsid w:val="00E6580A"/>
    <w:rsid w:val="00EB0BDB"/>
    <w:rsid w:val="00EE39A4"/>
    <w:rsid w:val="00F11648"/>
    <w:rsid w:val="00FC5AB2"/>
    <w:rsid w:val="00FC660E"/>
    <w:rsid w:val="00FD0B56"/>
    <w:rsid w:val="00FD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76B"/>
    <w:pPr>
      <w:tabs>
        <w:tab w:val="center" w:pos="4320"/>
        <w:tab w:val="right" w:pos="8640"/>
      </w:tabs>
    </w:pPr>
  </w:style>
  <w:style w:type="character" w:customStyle="1" w:styleId="HeaderChar">
    <w:name w:val="Header Char"/>
    <w:basedOn w:val="DefaultParagraphFont"/>
    <w:link w:val="Header"/>
    <w:rsid w:val="0067476B"/>
    <w:rPr>
      <w:rFonts w:ascii="Times New Roman" w:eastAsia="Times New Roman" w:hAnsi="Times New Roman" w:cs="Times New Roman"/>
      <w:sz w:val="20"/>
      <w:szCs w:val="20"/>
    </w:rPr>
  </w:style>
  <w:style w:type="character" w:styleId="Hyperlink">
    <w:name w:val="Hyperlink"/>
    <w:uiPriority w:val="99"/>
    <w:rsid w:val="0067476B"/>
    <w:rPr>
      <w:color w:val="0000FF"/>
      <w:u w:val="single"/>
    </w:rPr>
  </w:style>
  <w:style w:type="paragraph" w:styleId="HTMLPreformatted">
    <w:name w:val="HTML Preformatted"/>
    <w:basedOn w:val="Normal"/>
    <w:link w:val="HTMLPreformattedChar"/>
    <w:rsid w:val="0067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customStyle="1" w:styleId="HTMLPreformattedChar">
    <w:name w:val="HTML Preformatted Char"/>
    <w:basedOn w:val="DefaultParagraphFont"/>
    <w:link w:val="HTMLPreformatted"/>
    <w:rsid w:val="0067476B"/>
    <w:rPr>
      <w:rFonts w:ascii="Courier New" w:eastAsia="Times New Roman" w:hAnsi="Courier New" w:cs="Courier New"/>
      <w:sz w:val="24"/>
      <w:szCs w:val="24"/>
    </w:rPr>
  </w:style>
  <w:style w:type="character" w:styleId="Strong">
    <w:name w:val="Strong"/>
    <w:uiPriority w:val="22"/>
    <w:qFormat/>
    <w:rsid w:val="0067476B"/>
    <w:rPr>
      <w:b/>
      <w:bCs/>
    </w:rPr>
  </w:style>
  <w:style w:type="table" w:styleId="TableGrid">
    <w:name w:val="Table Grid"/>
    <w:basedOn w:val="TableNormal"/>
    <w:rsid w:val="006747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76B"/>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6747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0">
    <w:name w:val="A0"/>
    <w:uiPriority w:val="99"/>
    <w:rsid w:val="0067476B"/>
    <w:rPr>
      <w:rFonts w:cs="Garamond 3 LT Std"/>
      <w:color w:val="000000"/>
      <w:sz w:val="60"/>
      <w:szCs w:val="60"/>
    </w:rPr>
  </w:style>
  <w:style w:type="paragraph" w:styleId="BalloonText">
    <w:name w:val="Balloon Text"/>
    <w:basedOn w:val="Normal"/>
    <w:link w:val="BalloonTextChar"/>
    <w:uiPriority w:val="99"/>
    <w:semiHidden/>
    <w:unhideWhenUsed/>
    <w:rsid w:val="0067476B"/>
    <w:rPr>
      <w:rFonts w:ascii="Tahoma" w:hAnsi="Tahoma" w:cs="Tahoma"/>
      <w:sz w:val="16"/>
      <w:szCs w:val="16"/>
    </w:rPr>
  </w:style>
  <w:style w:type="character" w:customStyle="1" w:styleId="BalloonTextChar">
    <w:name w:val="Balloon Text Char"/>
    <w:basedOn w:val="DefaultParagraphFont"/>
    <w:link w:val="BalloonText"/>
    <w:uiPriority w:val="99"/>
    <w:semiHidden/>
    <w:rsid w:val="0067476B"/>
    <w:rPr>
      <w:rFonts w:ascii="Tahoma" w:eastAsia="Times New Roman" w:hAnsi="Tahoma" w:cs="Tahoma"/>
      <w:sz w:val="16"/>
      <w:szCs w:val="16"/>
    </w:rPr>
  </w:style>
  <w:style w:type="paragraph" w:styleId="NormalWeb">
    <w:name w:val="Normal (Web)"/>
    <w:basedOn w:val="Normal"/>
    <w:uiPriority w:val="99"/>
    <w:semiHidden/>
    <w:unhideWhenUsed/>
    <w:rsid w:val="00616BBC"/>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7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476B"/>
    <w:pPr>
      <w:tabs>
        <w:tab w:val="center" w:pos="4320"/>
        <w:tab w:val="right" w:pos="8640"/>
      </w:tabs>
    </w:pPr>
  </w:style>
  <w:style w:type="character" w:customStyle="1" w:styleId="HeaderChar">
    <w:name w:val="Header Char"/>
    <w:basedOn w:val="DefaultParagraphFont"/>
    <w:link w:val="Header"/>
    <w:rsid w:val="0067476B"/>
    <w:rPr>
      <w:rFonts w:ascii="Times New Roman" w:eastAsia="Times New Roman" w:hAnsi="Times New Roman" w:cs="Times New Roman"/>
      <w:sz w:val="20"/>
      <w:szCs w:val="20"/>
    </w:rPr>
  </w:style>
  <w:style w:type="character" w:styleId="Hyperlink">
    <w:name w:val="Hyperlink"/>
    <w:uiPriority w:val="99"/>
    <w:rsid w:val="0067476B"/>
    <w:rPr>
      <w:color w:val="0000FF"/>
      <w:u w:val="single"/>
    </w:rPr>
  </w:style>
  <w:style w:type="paragraph" w:styleId="HTMLPreformatted">
    <w:name w:val="HTML Preformatted"/>
    <w:basedOn w:val="Normal"/>
    <w:link w:val="HTMLPreformattedChar"/>
    <w:rsid w:val="006747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4"/>
      <w:szCs w:val="24"/>
    </w:rPr>
  </w:style>
  <w:style w:type="character" w:customStyle="1" w:styleId="HTMLPreformattedChar">
    <w:name w:val="HTML Preformatted Char"/>
    <w:basedOn w:val="DefaultParagraphFont"/>
    <w:link w:val="HTMLPreformatted"/>
    <w:rsid w:val="0067476B"/>
    <w:rPr>
      <w:rFonts w:ascii="Courier New" w:eastAsia="Times New Roman" w:hAnsi="Courier New" w:cs="Courier New"/>
      <w:sz w:val="24"/>
      <w:szCs w:val="24"/>
    </w:rPr>
  </w:style>
  <w:style w:type="character" w:styleId="Strong">
    <w:name w:val="Strong"/>
    <w:uiPriority w:val="22"/>
    <w:qFormat/>
    <w:rsid w:val="0067476B"/>
    <w:rPr>
      <w:b/>
      <w:bCs/>
    </w:rPr>
  </w:style>
  <w:style w:type="table" w:styleId="TableGrid">
    <w:name w:val="Table Grid"/>
    <w:basedOn w:val="TableNormal"/>
    <w:rsid w:val="0067476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476B"/>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Spacing">
    <w:name w:val="No Spacing"/>
    <w:uiPriority w:val="1"/>
    <w:qFormat/>
    <w:rsid w:val="006747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0">
    <w:name w:val="A0"/>
    <w:uiPriority w:val="99"/>
    <w:rsid w:val="0067476B"/>
    <w:rPr>
      <w:rFonts w:cs="Garamond 3 LT Std"/>
      <w:color w:val="000000"/>
      <w:sz w:val="60"/>
      <w:szCs w:val="60"/>
    </w:rPr>
  </w:style>
  <w:style w:type="paragraph" w:styleId="BalloonText">
    <w:name w:val="Balloon Text"/>
    <w:basedOn w:val="Normal"/>
    <w:link w:val="BalloonTextChar"/>
    <w:uiPriority w:val="99"/>
    <w:semiHidden/>
    <w:unhideWhenUsed/>
    <w:rsid w:val="0067476B"/>
    <w:rPr>
      <w:rFonts w:ascii="Tahoma" w:hAnsi="Tahoma" w:cs="Tahoma"/>
      <w:sz w:val="16"/>
      <w:szCs w:val="16"/>
    </w:rPr>
  </w:style>
  <w:style w:type="character" w:customStyle="1" w:styleId="BalloonTextChar">
    <w:name w:val="Balloon Text Char"/>
    <w:basedOn w:val="DefaultParagraphFont"/>
    <w:link w:val="BalloonText"/>
    <w:uiPriority w:val="99"/>
    <w:semiHidden/>
    <w:rsid w:val="0067476B"/>
    <w:rPr>
      <w:rFonts w:ascii="Tahoma" w:eastAsia="Times New Roman" w:hAnsi="Tahoma" w:cs="Tahoma"/>
      <w:sz w:val="16"/>
      <w:szCs w:val="16"/>
    </w:rPr>
  </w:style>
  <w:style w:type="paragraph" w:styleId="NormalWeb">
    <w:name w:val="Normal (Web)"/>
    <w:basedOn w:val="Normal"/>
    <w:uiPriority w:val="99"/>
    <w:semiHidden/>
    <w:unhideWhenUsed/>
    <w:rsid w:val="00616BB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08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3465</Words>
  <Characters>19755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Moskal, Edward</dc:creator>
  <cp:lastModifiedBy>Teri Kepner</cp:lastModifiedBy>
  <cp:revision>2</cp:revision>
  <dcterms:created xsi:type="dcterms:W3CDTF">2014-10-21T19:49:00Z</dcterms:created>
  <dcterms:modified xsi:type="dcterms:W3CDTF">2014-10-21T19:49:00Z</dcterms:modified>
</cp:coreProperties>
</file>